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Memory-like response in platelet attenuates platelet hyperactivation in arterial thrombosis - ScienceDirect</w:t>
      </w:r>
      <w:br/>
      <w:hyperlink r:id="rId7" w:history="1">
        <w:r>
          <w:rPr>
            <w:color w:val="2980b9"/>
            <w:u w:val="single"/>
          </w:rPr>
          <w:t xml:space="preserve">https://www.sciencedirect.com/science/article/pii/S0006291X22005411?via%3Dihub</w:t>
        </w:r>
      </w:hyperlink>
    </w:p>
    <w:p>
      <w:pPr>
        <w:pStyle w:val="Heading1"/>
      </w:pPr>
      <w:bookmarkStart w:id="2" w:name="_Toc2"/>
      <w:r>
        <w:t>Article summary:</w:t>
      </w:r>
      <w:bookmarkEnd w:id="2"/>
    </w:p>
    <w:p>
      <w:pPr>
        <w:jc w:val="both"/>
      </w:pPr>
      <w:r>
        <w:rPr/>
        <w:t xml:space="preserve">1. Memory-like response can be induced in platelets under the stimulation of inflammation.</w:t>
      </w:r>
    </w:p>
    <w:p>
      <w:pPr>
        <w:jc w:val="both"/>
      </w:pPr>
      <w:r>
        <w:rPr/>
        <w:t xml:space="preserve">2. Memory-like response in platelets regulates platelet function related to PI3K/AKT signaling pathway.</w:t>
      </w:r>
    </w:p>
    <w:p>
      <w:pPr>
        <w:jc w:val="both"/>
      </w:pPr>
      <w:r>
        <w:rPr/>
        <w:t xml:space="preserve">3. Memory-like responses in platelets may be produced from epigenetic reprogramming.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article is well-researched and provides a comprehensive overview of the topic, with references to relevant studies and research papers. The authors have also provided an explanation of the mechanisms behind memory-like responses in platelets, which adds to the credibility of their claims. </w:t>
      </w:r>
    </w:p>
    <w:p>
      <w:pPr>
        <w:jc w:val="both"/>
      </w:pPr>
      <w:r>
        <w:rPr/>
        <w:t xml:space="preserve">However, there are some potential biases that should be noted. For example, the article does not explore any possible risks associated with memory-like responses in platelets or discuss any potential side effects that could arise from this phenomenon. Additionally, while the authors provide evidence for their claims, they do not provide any counterarguments or alternative explanations for their findings. This could lead to a one-sided view of the topic and could potentially lead to an incomplete understanding of memory-like responses in platelets. </w:t>
      </w:r>
    </w:p>
    <w:p>
      <w:pPr>
        <w:jc w:val="both"/>
      </w:pPr>
      <w:r>
        <w:rPr/>
        <w:t xml:space="preserve">In conclusion, while this article is generally reliable and trustworthy, there are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Platelet memory-like responses risks </w:t>
      </w:r>
    </w:p>
    <w:p>
      <w:pPr>
        <w:spacing w:after="0"/>
        <w:numPr>
          <w:ilvl w:val="0"/>
          <w:numId w:val="2"/>
        </w:numPr>
      </w:pPr>
      <w:r>
        <w:rPr/>
        <w:t xml:space="preserve">Platelet memory-like responses side effects </w:t>
      </w:r>
    </w:p>
    <w:p>
      <w:pPr>
        <w:spacing w:after="0"/>
        <w:numPr>
          <w:ilvl w:val="0"/>
          <w:numId w:val="2"/>
        </w:numPr>
      </w:pPr>
      <w:r>
        <w:rPr/>
        <w:t xml:space="preserve">Platelet memory-like responses counterarguments </w:t>
      </w:r>
    </w:p>
    <w:p>
      <w:pPr>
        <w:spacing w:after="0"/>
        <w:numPr>
          <w:ilvl w:val="0"/>
          <w:numId w:val="2"/>
        </w:numPr>
      </w:pPr>
      <w:r>
        <w:rPr/>
        <w:t xml:space="preserve">Platelet memory-like responses alternative explanations </w:t>
      </w:r>
    </w:p>
    <w:p>
      <w:pPr>
        <w:spacing w:after="0"/>
        <w:numPr>
          <w:ilvl w:val="0"/>
          <w:numId w:val="2"/>
        </w:numPr>
      </w:pPr>
      <w:r>
        <w:rPr/>
        <w:t xml:space="preserve">Platelet memory-like responses implications </w:t>
      </w:r>
    </w:p>
    <w:p>
      <w:pPr>
        <w:numPr>
          <w:ilvl w:val="0"/>
          <w:numId w:val="2"/>
        </w:numPr>
      </w:pPr>
      <w:r>
        <w:rPr/>
        <w:t xml:space="preserve">Platelet memory-like responses clinical applications</w:t>
      </w:r>
    </w:p>
    <w:p>
      <w:pPr>
        <w:pStyle w:val="Heading1"/>
      </w:pPr>
      <w:bookmarkStart w:id="6" w:name="_Toc6"/>
      <w:r>
        <w:t>Report location:</w:t>
      </w:r>
      <w:bookmarkEnd w:id="6"/>
    </w:p>
    <w:p>
      <w:hyperlink r:id="rId8" w:history="1">
        <w:r>
          <w:rPr>
            <w:color w:val="2980b9"/>
            <w:u w:val="single"/>
          </w:rPr>
          <w:t xml:space="preserve">https://www.fullpicture.app/item/776d9be37dc734c5b9558d120c737295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1A1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6291X22005411?via%3Dihub" TargetMode="External"/><Relationship Id="rId8" Type="http://schemas.openxmlformats.org/officeDocument/2006/relationships/hyperlink" Target="https://www.fullpicture.app/item/776d9be37dc734c5b9558d120c7372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2023-02-21T17:02:41+01:00</dcterms:created>
  <dcterms:modified xsi:type="dcterms:W3CDTF">2023-02-21T17:02:41+01:00</dcterms:modified>
</cp:coreProperties>
</file>

<file path=docProps/custom.xml><?xml version="1.0" encoding="utf-8"?>
<Properties xmlns="http://schemas.openxmlformats.org/officeDocument/2006/custom-properties" xmlns:vt="http://schemas.openxmlformats.org/officeDocument/2006/docPropsVTypes"/>
</file>