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Forum: Forum Activity 6.2 - Part 2. Initial posting DUE 26 ...</w:t></w:r><w:br/><w:hyperlink r:id="rId7" w:history="1"><w:r><w:rPr><w:color w:val="2980b9"/><w:u w:val="single"/></w:rPr><w:t xml:space="preserve">https://interact2.csu.edu.au/webapps/discussionboard/do/forum?action=list_threads&course_id=_72851_1&nav=discussion_board_entry&conf_id=_151409_1&forum_id=_332618_1</w:t></w:r></w:hyperlink></w:p><w:p><w:pPr><w:pStyle w:val="Heading1"/></w:pPr><w:bookmarkStart w:id="2" w:name="_Toc2"/><w:r><w:t>Article summary:</w:t></w:r><w:bookmarkEnd w:id="2"/></w:p><w:p><w:pPr><w:jc w:val="both"/></w:pPr><w:r><w:rPr/><w:t xml:space="preserve">1. Participants are asked to reconsider their earlier risk rankings for maritime target indicators based on photographs received from a surveillance flight.</w:t></w:r></w:p><w:p><w:pPr><w:jc w:val="both"/></w:pPr><w:r><w:rPr/><w:t xml:space="preserve">2. Changes in the priority order of the risk list should be identified and explained in around 300 words on the forum page.</w:t></w:r></w:p><w:p><w:pPr><w:jc w:val="both"/></w:pPr><w:r><w:rPr/><w:t xml:space="preserve">3. The initial posting is due on April 26, 2024, and the forum activity closes on May 3, 2024.</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clear directive for participants to reassess their risk rankings based on new photographs received from a surveillance flight. However, there are several potential biases and shortcomings in the content that need to be addressed.</w:t></w:r></w:p><w:p><w:pPr><w:jc w:val="both"/></w:pPr><w:r><w:rPr/><w:t xml:space="preserve"></w:t></w:r></w:p><w:p><w:pPr><w:jc w:val="both"/></w:pPr><w:r><w:rPr/><w:t xml:space="preserve">One major issue is the lack of context provided for the photographs. Without information on the location, time, and circumstances surrounding each sighting, it is difficult for participants to make an informed assessment of the risks involved. This could lead to biased or inaccurate conclusions being drawn.</w:t></w:r></w:p><w:p><w:pPr><w:jc w:val="both"/></w:pPr><w:r><w:rPr/><w:t xml:space="preserve"></w:t></w:r></w:p><w:p><w:pPr><w:jc w:val="both"/></w:pPr><w:r><w:rPr/><w:t xml:space="preserve">Additionally, the article does not specify what criteria should be used to prioritize risks or how these criteria should be weighted. This lack of guidance could result in subjective judgments being made by participants, leading to inconsistencies in risk rankings.</w:t></w:r></w:p><w:p><w:pPr><w:jc w:val="both"/></w:pPr><w:r><w:rPr/><w:t xml:space="preserve"></w:t></w:r></w:p><w:p><w:pPr><w:jc w:val="both"/></w:pPr><w:r><w:rPr/><w:t xml:space="preserve">Furthermore, there is no mention of any potential counterarguments or alternative perspectives that participants should consider when reassessing their risk rankings. This one-sided reporting could limit the depth of analysis and prevent participants from fully exploring all possible factors influencing their decisions.</w:t></w:r></w:p><w:p><w:pPr><w:jc w:val="both"/></w:pPr><w:r><w:rPr/><w:t xml:space="preserve"></w:t></w:r></w:p><w:p><w:pPr><w:jc w:val="both"/></w:pPr><w:r><w:rPr/><w:t xml:space="preserve">Overall, while the article sets out a clear task for participants to complete, it lacks crucial details and guidance that could impact the quality and accuracy of their assessments. It would benefit from providing more context, specifying criteria for risk assessment, addressing potential biases, and encouraging a more balanced exploration of different viewpoints.</w:t></w:r></w:p><w:p><w:pPr><w:pStyle w:val="Heading1"/></w:pPr><w:bookmarkStart w:id="5" w:name="_Toc5"/><w:r><w:t>Topics for further research:</w:t></w:r><w:bookmarkEnd w:id="5"/></w:p><w:p><w:pPr><w:spacing w:after="0"/><w:numPr><w:ilvl w:val="0"/><w:numId w:val="2"/></w:numPr></w:pPr><w:r><w:rPr/><w:t xml:space="preserve">Factors to consider when assessing wildlife risks in aerial surveillance
</w:t></w:r></w:p><w:p><w:pPr><w:spacing w:after="0"/><w:numPr><w:ilvl w:val="0"/><w:numId w:val="2"/></w:numPr></w:pPr><w:r><w:rPr/><w:t xml:space="preserve">Best practices for prioritizing risks in wildlife management
</w:t></w:r></w:p><w:p><w:pPr><w:spacing w:after="0"/><w:numPr><w:ilvl w:val="0"/><w:numId w:val="2"/></w:numPr></w:pPr><w:r><w:rPr/><w:t xml:space="preserve">How to interpret aerial surveillance photographs for wildlife risk assessment
</w:t></w:r></w:p><w:p><w:pPr><w:spacing w:after="0"/><w:numPr><w:ilvl w:val="0"/><w:numId w:val="2"/></w:numPr></w:pPr><w:r><w:rPr/><w:t xml:space="preserve">Strategies for minimizing biases in risk ranking processes
</w:t></w:r></w:p><w:p><w:pPr><w:spacing w:after="0"/><w:numPr><w:ilvl w:val="0"/><w:numId w:val="2"/></w:numPr></w:pPr><w:r><w:rPr/><w:t xml:space="preserve">Importance of considering alternative perspectives in wildlife risk assessment
</w:t></w:r></w:p><w:p><w:pPr><w:numPr><w:ilvl w:val="0"/><w:numId w:val="2"/></w:numPr></w:pPr><w:r><w:rPr/><w:t xml:space="preserve">Guidelines for conducting comprehensive risk assessments in wildlife management.</w:t></w:r></w:p><w:p><w:pPr><w:pStyle w:val="Heading1"/></w:pPr><w:bookmarkStart w:id="6" w:name="_Toc6"/><w:r><w:t>Report location:</w:t></w:r><w:bookmarkEnd w:id="6"/></w:p><w:p><w:hyperlink r:id="rId8" w:history="1"><w:r><w:rPr><w:color w:val="2980b9"/><w:u w:val="single"/></w:rPr><w:t xml:space="preserve">https://www.fullpicture.app/item/7782237ff828e925151db3539ad5e5b0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9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2.csu.edu.au/webapps/discussionboard/do/forum?action=list_threads&amp;course_id=_72851_1&amp;nav=discussion_board_entry&amp;conf_id=_151409_1&amp;forum_id=_332618_1" TargetMode="External"/><Relationship Id="rId8" Type="http://schemas.openxmlformats.org/officeDocument/2006/relationships/hyperlink" Target="https://www.fullpicture.app/item/7782237ff828e925151db3539ad5e5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2024-06-27T02:51:00+02:00</dcterms:created>
  <dcterms:modified xsi:type="dcterms:W3CDTF">2024-06-27T02:51:00+02:00</dcterms:modified>
</cp:coreProperties>
</file>

<file path=docProps/custom.xml><?xml version="1.0" encoding="utf-8"?>
<Properties xmlns="http://schemas.openxmlformats.org/officeDocument/2006/custom-properties" xmlns:vt="http://schemas.openxmlformats.org/officeDocument/2006/docPropsVTypes"/>
</file>