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Institutions, culture and migrants’ preference for state-provided welfare. Longitudinal evidence from Germany. Journal of European Social Policy, 27(2), 197–212 | 10.1177/0958928716681463</w:t>
      </w:r>
      <w:br/>
      <w:hyperlink r:id="rId7" w:history="1">
        <w:r>
          <w:rPr>
            <w:color w:val="2980b9"/>
            <w:u w:val="single"/>
          </w:rPr>
          <w:t xml:space="preserve">https://sci-hub.ru/https://doi.org/10.1177/0958928716681463</w:t>
        </w:r>
      </w:hyperlink>
    </w:p>
    <w:p>
      <w:pPr>
        <w:pStyle w:val="Heading1"/>
      </w:pPr>
      <w:bookmarkStart w:id="2" w:name="_Toc2"/>
      <w:r>
        <w:t>Article summary:</w:t>
      </w:r>
      <w:bookmarkEnd w:id="2"/>
    </w:p>
    <w:p>
      <w:pPr>
        <w:jc w:val="both"/>
      </w:pPr>
      <w:r>
        <w:rPr/>
        <w:t xml:space="preserve">1. This article examines the preferences of migrants for state-provided welfare in Germany, and how these preferences are shaped by institutional and cultural factors.</w:t>
      </w:r>
    </w:p>
    <w:p>
      <w:pPr>
        <w:jc w:val="both"/>
      </w:pPr>
      <w:r>
        <w:rPr/>
        <w:t xml:space="preserve">2. The study uses longitudinal data from the German Socio-Economic Panel to analyze the effects of institutional and cultural factors on migrants’ preference for state-provided welfare.</w:t>
      </w:r>
    </w:p>
    <w:p>
      <w:pPr>
        <w:jc w:val="both"/>
      </w:pPr>
      <w:r>
        <w:rPr/>
        <w:t xml:space="preserve">3. The results show that institutional factors such as access to social benefits, labor market regulations, and welfare policies have a significant effect on migrants’ preference for state-provided welfare.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well-designed research study using longitudinal data from the German Socio-Economic Panel. The authors provide a detailed description of their methodology and results, which allows readers to assess the validity of their findings. Furthermore, the authors discuss potential limitations of their study, such as the fact that they did not consider other factors that may influence migrants’ preferences for state-provided welfare (e.g., economic conditions).</w:t>
      </w:r>
    </w:p>
    <w:p>
      <w:pPr>
        <w:jc w:val="both"/>
      </w:pPr>
      <w:r>
        <w:rPr/>
        <w:t xml:space="preserve">The article does not appear to be biased or one-sided in its reporting; rather, it presents both sides of the argument fairly and objectively. Additionally, there is no promotional content or partiality in the article; instead, it provides an unbiased analysis of the data collected from the German Socio-Economic Panel.</w:t>
      </w:r>
    </w:p>
    <w:p>
      <w:pPr>
        <w:jc w:val="both"/>
      </w:pPr>
      <w:r>
        <w:rPr/>
        <w:t xml:space="preserve">The article does not appear to be missing any points of consideration or evidence for its claims; rather, it provides a comprehensive overview of its findings and discusses potential limitations in detail. Furthermore, all possible risks associated with relying on state-provided welfare are noted in the article. </w:t>
      </w:r>
    </w:p>
    <w:p>
      <w:pPr>
        <w:jc w:val="both"/>
      </w:pPr>
      <w:r>
        <w:rPr/>
        <w:t xml:space="preserve">In conclusion, this article is reliable and trustworthy due to its use of well-designed research methods and comprehensive discussion of potential limitations.</w:t>
      </w:r>
    </w:p>
    <w:p>
      <w:pPr>
        <w:pStyle w:val="Heading1"/>
      </w:pPr>
      <w:bookmarkStart w:id="5" w:name="_Toc5"/>
      <w:r>
        <w:t>Topics for further research:</w:t>
      </w:r>
      <w:bookmarkEnd w:id="5"/>
    </w:p>
    <w:p>
      <w:pPr>
        <w:spacing w:after="0"/>
        <w:numPr>
          <w:ilvl w:val="0"/>
          <w:numId w:val="2"/>
        </w:numPr>
      </w:pPr>
      <w:r>
        <w:rPr/>
        <w:t xml:space="preserve">Migrants' welfare preferences</w:t>
      </w:r>
    </w:p>
    <w:p>
      <w:pPr>
        <w:spacing w:after="0"/>
        <w:numPr>
          <w:ilvl w:val="0"/>
          <w:numId w:val="2"/>
        </w:numPr>
      </w:pPr>
      <w:r>
        <w:rPr/>
        <w:t xml:space="preserve">Economic conditions and welfare preferences</w:t>
      </w:r>
    </w:p>
    <w:p>
      <w:pPr>
        <w:spacing w:after="0"/>
        <w:numPr>
          <w:ilvl w:val="0"/>
          <w:numId w:val="2"/>
        </w:numPr>
      </w:pPr>
      <w:r>
        <w:rPr/>
        <w:t xml:space="preserve">Longitudinal data analysis</w:t>
      </w:r>
    </w:p>
    <w:p>
      <w:pPr>
        <w:spacing w:after="0"/>
        <w:numPr>
          <w:ilvl w:val="0"/>
          <w:numId w:val="2"/>
        </w:numPr>
      </w:pPr>
      <w:r>
        <w:rPr/>
        <w:t xml:space="preserve">German Socio-Economic Panel</w:t>
      </w:r>
    </w:p>
    <w:p>
      <w:pPr>
        <w:spacing w:after="0"/>
        <w:numPr>
          <w:ilvl w:val="0"/>
          <w:numId w:val="2"/>
        </w:numPr>
      </w:pPr>
      <w:r>
        <w:rPr/>
        <w:t xml:space="preserve">State-provided welfare risks</w:t>
      </w:r>
    </w:p>
    <w:p>
      <w:pPr>
        <w:numPr>
          <w:ilvl w:val="0"/>
          <w:numId w:val="2"/>
        </w:numPr>
      </w:pPr>
      <w:r>
        <w:rPr/>
        <w:t xml:space="preserve">Welfare preferences and migration</w:t>
      </w:r>
    </w:p>
    <w:p>
      <w:pPr>
        <w:pStyle w:val="Heading1"/>
      </w:pPr>
      <w:bookmarkStart w:id="6" w:name="_Toc6"/>
      <w:r>
        <w:t>Report location:</w:t>
      </w:r>
      <w:bookmarkEnd w:id="6"/>
    </w:p>
    <w:p>
      <w:hyperlink r:id="rId8" w:history="1">
        <w:r>
          <w:rPr>
            <w:color w:val="2980b9"/>
            <w:u w:val="single"/>
          </w:rPr>
          <w:t xml:space="preserve">https://www.fullpicture.app/item/7789529b13240e8f17856e31ae81c0b0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9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177/0958928716681463" TargetMode="External"/><Relationship Id="rId8" Type="http://schemas.openxmlformats.org/officeDocument/2006/relationships/hyperlink" Target="https://www.fullpicture.app/item/7789529b13240e8f17856e31ae81c0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2023-02-25T10:21:23+01:00</dcterms:created>
  <dcterms:modified xsi:type="dcterms:W3CDTF">2023-02-25T10:21:23+01:00</dcterms:modified>
</cp:coreProperties>
</file>

<file path=docProps/custom.xml><?xml version="1.0" encoding="utf-8"?>
<Properties xmlns="http://schemas.openxmlformats.org/officeDocument/2006/custom-properties" xmlns:vt="http://schemas.openxmlformats.org/officeDocument/2006/docPropsVTypes"/>
</file>