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 diagnosis -A review of current methods - PubMed</w:t>
      </w:r>
      <w:br/>
      <w:hyperlink r:id="rId7" w:history="1">
        <w:r>
          <w:rPr>
            <w:color w:val="2980b9"/>
            <w:u w:val="single"/>
          </w:rPr>
          <w:t xml:space="preserve">https://pubmed.ncbi.nlm.nih.gov/33126180/</w:t>
        </w:r>
      </w:hyperlink>
    </w:p>
    <w:p>
      <w:pPr>
        <w:pStyle w:val="Heading1"/>
      </w:pPr>
      <w:bookmarkStart w:id="2" w:name="_Toc2"/>
      <w:r>
        <w:t>Article summary:</w:t>
      </w:r>
      <w:bookmarkEnd w:id="2"/>
    </w:p>
    <w:p>
      <w:pPr>
        <w:jc w:val="both"/>
      </w:pPr>
      <w:r>
        <w:rPr/>
        <w:t xml:space="preserve">1. COVID-19的诊断方法：文章回顾了目前的COVID-19诊断方法，包括病毒基因检测、人体抗体检测和病毒抗原检测。其中，病毒基因检测通过RT-PCR被认为是最可靠的技术。</w:t>
      </w:r>
    </w:p>
    <w:p>
      <w:pPr>
        <w:jc w:val="both"/>
      </w:pPr>
      <w:r>
        <w:rPr/>
        <w:t xml:space="preserve"/>
      </w:r>
    </w:p>
    <w:p>
      <w:pPr>
        <w:jc w:val="both"/>
      </w:pPr>
      <w:r>
        <w:rPr/>
        <w:t xml:space="preserve">2. 美国食品和药物管理局（FDA）紧急使用授权的SARS-CoV-2检测工具：文章讨论了目前获得FDA紧急使用授权的SARS-CoV-2检测工具。这些工具的关键结构组成部分被介绍，以便读者理解测试工具背后的科学原理。</w:t>
      </w:r>
    </w:p>
    <w:p>
      <w:pPr>
        <w:jc w:val="both"/>
      </w:pPr>
      <w:r>
        <w:rPr/>
        <w:t xml:space="preserve"/>
      </w:r>
    </w:p>
    <w:p>
      <w:pPr>
        <w:jc w:val="both"/>
      </w:pPr>
      <w:r>
        <w:rPr/>
        <w:t xml:space="preserve">3. 早期研究阶段的方法：文章还对目前仍处于早期研究阶段的方法进行了回顾，根据迄今为止可用的报告进行了分类。</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对于上述文章的批判性分析，以下是一些观点和见解：</w:t>
      </w:r>
    </w:p>
    <w:p>
      <w:pPr>
        <w:jc w:val="both"/>
      </w:pPr>
      <w:r>
        <w:rPr/>
        <w:t xml:space="preserve"/>
      </w:r>
    </w:p>
    <w:p>
      <w:pPr>
        <w:jc w:val="both"/>
      </w:pPr>
      <w:r>
        <w:rPr/>
        <w:t xml:space="preserve">1. 偏见及其来源：文章没有明显的偏见或倾向性。它提供了关于COVID-19诊断方法的综述，介绍了不同的检测工具和技术，并提供了相关研究的参考文献。</w:t>
      </w:r>
    </w:p>
    <w:p>
      <w:pPr>
        <w:jc w:val="both"/>
      </w:pPr>
      <w:r>
        <w:rPr/>
        <w:t xml:space="preserve"/>
      </w:r>
    </w:p>
    <w:p>
      <w:pPr>
        <w:jc w:val="both"/>
      </w:pPr>
      <w:r>
        <w:rPr/>
        <w:t xml:space="preserve">2. 片面报道：文章主要关注当前可用的COVID-19诊断方法，特别是已获得美国食品和药物管理局“紧急使用授权”的检测试剂盒。然而，它可能没有全面涵盖所有可用的诊断方法和技术。</w:t>
      </w:r>
    </w:p>
    <w:p>
      <w:pPr>
        <w:jc w:val="both"/>
      </w:pPr>
      <w:r>
        <w:rPr/>
        <w:t xml:space="preserve"/>
      </w:r>
    </w:p>
    <w:p>
      <w:pPr>
        <w:jc w:val="both"/>
      </w:pPr>
      <w:r>
        <w:rPr/>
        <w:t xml:space="preserve">3. 无根据的主张：文章没有提出无根据的主张。它基于已有的科学研究和文献进行了综述，并提供了相关数据和信息。</w:t>
      </w:r>
    </w:p>
    <w:p>
      <w:pPr>
        <w:jc w:val="both"/>
      </w:pPr>
      <w:r>
        <w:rPr/>
        <w:t xml:space="preserve"/>
      </w:r>
    </w:p>
    <w:p>
      <w:pPr>
        <w:jc w:val="both"/>
      </w:pPr>
      <w:r>
        <w:rPr/>
        <w:t xml:space="preserve">4. 缺失的考虑点：文章可能没有涉及一些与COVID-19诊断相关的重要考虑因素，如测试准确性、敏感性和特异性、样本采集和处理方法等。这些因素对于评估诊断工具的有效性和可靠性至关重要。</w:t>
      </w:r>
    </w:p>
    <w:p>
      <w:pPr>
        <w:jc w:val="both"/>
      </w:pPr>
      <w:r>
        <w:rPr/>
        <w:t xml:space="preserve"/>
      </w:r>
    </w:p>
    <w:p>
      <w:pPr>
        <w:jc w:val="both"/>
      </w:pPr>
      <w:r>
        <w:rPr/>
        <w:t xml:space="preserve">5. 所提出主张的缺失证据：文章并未提出具体主张或论点，因此不存在缺失证据或支持证据之类的问题。</w:t>
      </w:r>
    </w:p>
    <w:p>
      <w:pPr>
        <w:jc w:val="both"/>
      </w:pPr>
      <w:r>
        <w:rPr/>
        <w:t xml:space="preserve"/>
      </w:r>
    </w:p>
    <w:p>
      <w:pPr>
        <w:jc w:val="both"/>
      </w:pPr>
      <w:r>
        <w:rPr/>
        <w:t xml:space="preserve">6. 未探索的反驳：文章并未涉及任何可能存在的反驳观点或争议。它主要是一个综述性的文章，旨在提供关于COVID-19诊断方法的概述和信息。</w:t>
      </w:r>
    </w:p>
    <w:p>
      <w:pPr>
        <w:jc w:val="both"/>
      </w:pPr>
      <w:r>
        <w:rPr/>
        <w:t xml:space="preserve"/>
      </w:r>
    </w:p>
    <w:p>
      <w:pPr>
        <w:jc w:val="both"/>
      </w:pPr>
      <w:r>
        <w:rPr/>
        <w:t xml:space="preserve">7. 宣传内容和偏袒：文章没有明显的宣传内容或偏袒。它提供了客观的信息和数据，并引用了相关研究和文献。</w:t>
      </w:r>
    </w:p>
    <w:p>
      <w:pPr>
        <w:jc w:val="both"/>
      </w:pPr>
      <w:r>
        <w:rPr/>
        <w:t xml:space="preserve"/>
      </w:r>
    </w:p>
    <w:p>
      <w:pPr>
        <w:jc w:val="both"/>
      </w:pPr>
      <w:r>
        <w:rPr/>
        <w:t xml:space="preserve">8. 是否注意到可能的风险：文章没有明确讨论与COVID-19诊断方法相关的潜在风险。然而，这可能是由于其重点是介绍不同的诊断工具和技术，而不是评估其风险。</w:t>
      </w:r>
    </w:p>
    <w:p>
      <w:pPr>
        <w:jc w:val="both"/>
      </w:pPr>
      <w:r>
        <w:rPr/>
        <w:t xml:space="preserve"/>
      </w:r>
    </w:p>
    <w:p>
      <w:pPr>
        <w:jc w:val="both"/>
      </w:pPr>
      <w:r>
        <w:rPr/>
        <w:t xml:space="preserve">9. 没有平等地呈现双方：由于这篇文章是一篇综述性文章，它主要关注当前可用的COVID-19诊断方法，并提供了相关研究和文献作为参考。因此，不存在需要平等呈现双方观点的问题。</w:t>
      </w:r>
    </w:p>
    <w:p>
      <w:pPr>
        <w:jc w:val="both"/>
      </w:pPr>
      <w:r>
        <w:rPr/>
        <w:t xml:space="preserve"/>
      </w:r>
    </w:p>
    <w:p>
      <w:pPr>
        <w:jc w:val="both"/>
      </w:pPr>
      <w:r>
        <w:rPr/>
        <w:t xml:space="preserve">总体而言，这篇文章提供了关于COVID-19诊断方法的综述和信息，并基于已有科学研究进行了描述。然而，它可能没有全面涵盖所有相关因素，并且缺乏对潜在风险和争议观点的探讨。</w:t>
      </w:r>
    </w:p>
    <w:p>
      <w:pPr>
        <w:pStyle w:val="Heading1"/>
      </w:pPr>
      <w:bookmarkStart w:id="5" w:name="_Toc5"/>
      <w:r>
        <w:t>Topics for further research:</w:t>
      </w:r>
      <w:bookmarkEnd w:id="5"/>
    </w:p>
    <w:p>
      <w:pPr>
        <w:spacing w:after="0"/>
        <w:numPr>
          <w:ilvl w:val="0"/>
          <w:numId w:val="2"/>
        </w:numPr>
      </w:pPr>
      <w:r>
        <w:rPr/>
        <w:t xml:space="preserve">COVID-19诊断方法的准确性和可靠性
</w:t>
      </w:r>
    </w:p>
    <w:p>
      <w:pPr>
        <w:spacing w:after="0"/>
        <w:numPr>
          <w:ilvl w:val="0"/>
          <w:numId w:val="2"/>
        </w:numPr>
      </w:pPr>
      <w:r>
        <w:rPr/>
        <w:t xml:space="preserve">不同诊断工具和技术的优缺点
</w:t>
      </w:r>
    </w:p>
    <w:p>
      <w:pPr>
        <w:spacing w:after="0"/>
        <w:numPr>
          <w:ilvl w:val="0"/>
          <w:numId w:val="2"/>
        </w:numPr>
      </w:pPr>
      <w:r>
        <w:rPr/>
        <w:t xml:space="preserve">样本采集和处理方法对诊断结果的影响
</w:t>
      </w:r>
    </w:p>
    <w:p>
      <w:pPr>
        <w:spacing w:after="0"/>
        <w:numPr>
          <w:ilvl w:val="0"/>
          <w:numId w:val="2"/>
        </w:numPr>
      </w:pPr>
      <w:r>
        <w:rPr/>
        <w:t xml:space="preserve">COVID-19诊断方法的风险和副作用
</w:t>
      </w:r>
    </w:p>
    <w:p>
      <w:pPr>
        <w:spacing w:after="0"/>
        <w:numPr>
          <w:ilvl w:val="0"/>
          <w:numId w:val="2"/>
        </w:numPr>
      </w:pPr>
      <w:r>
        <w:rPr/>
        <w:t xml:space="preserve">未被提及的其他COVID-19诊断方法和技术
</w:t>
      </w:r>
    </w:p>
    <w:p>
      <w:pPr>
        <w:numPr>
          <w:ilvl w:val="0"/>
          <w:numId w:val="2"/>
        </w:numPr>
      </w:pPr>
      <w:r>
        <w:rPr/>
        <w:t xml:space="preserve">与COVID-19诊断相关的争议观点和反驳。</w:t>
      </w:r>
    </w:p>
    <w:p>
      <w:pPr>
        <w:pStyle w:val="Heading1"/>
      </w:pPr>
      <w:bookmarkStart w:id="6" w:name="_Toc6"/>
      <w:r>
        <w:t>Report location:</w:t>
      </w:r>
      <w:bookmarkEnd w:id="6"/>
    </w:p>
    <w:p>
      <w:hyperlink r:id="rId8" w:history="1">
        <w:r>
          <w:rPr>
            <w:color w:val="2980b9"/>
            <w:u w:val="single"/>
          </w:rPr>
          <w:t xml:space="preserve">https://www.fullpicture.app/item/77b448472b15c1403a3186248590c2c0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C65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126180/" TargetMode="External"/><Relationship Id="rId8" Type="http://schemas.openxmlformats.org/officeDocument/2006/relationships/hyperlink" Target="https://www.fullpicture.app/item/77b448472b15c1403a3186248590c2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2024-01-13T08:18:52+01:00</dcterms:created>
  <dcterms:modified xsi:type="dcterms:W3CDTF">2024-01-13T08:18:52+01:00</dcterms:modified>
</cp:coreProperties>
</file>

<file path=docProps/custom.xml><?xml version="1.0" encoding="utf-8"?>
<Properties xmlns="http://schemas.openxmlformats.org/officeDocument/2006/custom-properties" xmlns:vt="http://schemas.openxmlformats.org/officeDocument/2006/docPropsVTypes"/>
</file>