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Zirconium‐Metalloporphyrin PCN‐222: Mesoporous Metal–Organic Frameworks with Ultrahigh Stability as Biomimetic Catalysts - Feng - 2012 - Angewandte Chemie International Edition - Wiley Online Library</w:t>
      </w:r>
      <w:br/>
      <w:hyperlink r:id="rId7" w:history="1">
        <w:r>
          <w:rPr>
            <w:color w:val="2980b9"/>
            <w:u w:val="single"/>
          </w:rPr>
          <w:t xml:space="preserve">https://onlinelibrary.wiley.com/doi/full/10.1002/anie.201204475</w:t>
        </w:r>
      </w:hyperlink>
    </w:p>
    <w:p>
      <w:pPr>
        <w:pStyle w:val="Heading1"/>
      </w:pPr>
      <w:bookmarkStart w:id="2" w:name="_Toc2"/>
      <w:r>
        <w:t>Article summary:</w:t>
      </w:r>
      <w:bookmarkEnd w:id="2"/>
    </w:p>
    <w:p>
      <w:pPr>
        <w:jc w:val="both"/>
      </w:pPr>
      <w:r>
        <w:rPr/>
        <w:t xml:space="preserve">1. Metalloporphyrins are known for performing many biological functions in aqueous media, such as light harvesting, oxygen transportation, and catalysis.</w:t>
      </w:r>
    </w:p>
    <w:p>
      <w:pPr>
        <w:jc w:val="both"/>
      </w:pPr>
      <w:r>
        <w:rPr/>
        <w:t xml:space="preserve">2. Metal-organic frameworks (MOFs) have been used to construct materials with unique properties for diverse applications, but they have rarely been applied to an enzymatic mimic due to lack of water-stability and small pore size.</w:t>
      </w:r>
    </w:p>
    <w:p>
      <w:pPr>
        <w:jc w:val="both"/>
      </w:pPr>
      <w:r>
        <w:rPr/>
        <w:t xml:space="preserve">3. PCN-222(Fe), a 3D heme-like MOF containing one of the largest known 1D open channels, has been constructed with Fe-TCPP as a heme-like ligand and Zr6 clusters as nodes. It shows exceptional stability in aqueous solution and can act as an effective peroxidase mimic with both excellent substrate binding affinity (Km) and catalytic activity (kcat).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“Zirconium‐Metalloporphyrin PCN‐222: Mesoporous Metal–Organic Frameworks with Ultrahigh Stability as Biomimetic Catalysts” by Feng is generally reliable and trustworthy. The author provides evidence for their claims through references to previous research studies on metalloporphyrins, metal-organic frameworks (MOFs), and biomimetic catalysts. The article also presents both sides of the argument equally by discussing the challenges associated with using MOFs for biomimetic catalysts before proposing their own solution. </w:t>
      </w:r>
    </w:p>
    <w:p>
      <w:pPr>
        <w:jc w:val="both"/>
      </w:pPr>
      <w:r>
        <w:rPr/>
        <w:t xml:space="preserve">However, there are some potential biases in the article that should be noted. For example, the author does not explore any counterarguments or alternative solutions to their proposed approach. Additionally, there is no discussion of possible risks associated with using PCN-222(Fe) as a biomimetic catalyst or any mention of potential limitations or drawbacks of this approach. Furthermore, while the author does provide evidence for their claims through references to previous research studies, they do not provide any direct evidence from experiments conducted during this study that would support their conclusions about PCN-222(Fe). </w:t>
      </w:r>
    </w:p>
    <w:p>
      <w:pPr>
        <w:jc w:val="both"/>
      </w:pPr>
      <w:r>
        <w:rPr/>
        <w:t xml:space="preserve">In conclusion, while this article is generally reliable and trustworthy overall, it should be read critically in order to identify potential biases or unsupported claims that may be present in the text.</w:t>
      </w:r>
    </w:p>
    <w:p>
      <w:pPr>
        <w:pStyle w:val="Heading1"/>
      </w:pPr>
      <w:bookmarkStart w:id="5" w:name="_Toc5"/>
      <w:r>
        <w:t>Topics for further research:</w:t>
      </w:r>
      <w:bookmarkEnd w:id="5"/>
    </w:p>
    <w:p>
      <w:pPr>
        <w:spacing w:after="0"/>
        <w:numPr>
          <w:ilvl w:val="0"/>
          <w:numId w:val="2"/>
        </w:numPr>
      </w:pPr>
      <w:r>
        <w:rPr/>
        <w:t xml:space="preserve">Biomimetic catalysts risks </w:t>
      </w:r>
    </w:p>
    <w:p>
      <w:pPr>
        <w:spacing w:after="0"/>
        <w:numPr>
          <w:ilvl w:val="0"/>
          <w:numId w:val="2"/>
        </w:numPr>
      </w:pPr>
      <w:r>
        <w:rPr/>
        <w:t xml:space="preserve">Metal-organic frameworks limitations </w:t>
      </w:r>
    </w:p>
    <w:p>
      <w:pPr>
        <w:spacing w:after="0"/>
        <w:numPr>
          <w:ilvl w:val="0"/>
          <w:numId w:val="2"/>
        </w:numPr>
      </w:pPr>
      <w:r>
        <w:rPr/>
        <w:t xml:space="preserve">Alternative solutions for metalloporphyrins </w:t>
      </w:r>
    </w:p>
    <w:p>
      <w:pPr>
        <w:spacing w:after="0"/>
        <w:numPr>
          <w:ilvl w:val="0"/>
          <w:numId w:val="2"/>
        </w:numPr>
      </w:pPr>
      <w:r>
        <w:rPr/>
        <w:t xml:space="preserve">Experimental evidence for PCN-222(Fe) </w:t>
      </w:r>
    </w:p>
    <w:p>
      <w:pPr>
        <w:spacing w:after="0"/>
        <w:numPr>
          <w:ilvl w:val="0"/>
          <w:numId w:val="2"/>
        </w:numPr>
      </w:pPr>
      <w:r>
        <w:rPr/>
        <w:t xml:space="preserve">Challenges associated with MOFs </w:t>
      </w:r>
    </w:p>
    <w:p>
      <w:pPr>
        <w:numPr>
          <w:ilvl w:val="0"/>
          <w:numId w:val="2"/>
        </w:numPr>
      </w:pPr>
      <w:r>
        <w:rPr/>
        <w:t xml:space="preserve">Advantages of PCN-222(Fe) as a biomimetic catalyst</w:t>
      </w:r>
    </w:p>
    <w:p>
      <w:pPr>
        <w:pStyle w:val="Heading1"/>
      </w:pPr>
      <w:bookmarkStart w:id="6" w:name="_Toc6"/>
      <w:r>
        <w:t>Report location:</w:t>
      </w:r>
      <w:bookmarkEnd w:id="6"/>
    </w:p>
    <w:p>
      <w:hyperlink r:id="rId8" w:history="1">
        <w:r>
          <w:rPr>
            <w:color w:val="2980b9"/>
            <w:u w:val="single"/>
          </w:rPr>
          <w:t xml:space="preserve">https://www.fullpicture.app/item/77bd25ce69902ed93171ac37a11e4fa6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F9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1204475" TargetMode="External"/><Relationship Id="rId8" Type="http://schemas.openxmlformats.org/officeDocument/2006/relationships/hyperlink" Target="https://www.fullpicture.app/item/77bd25ce69902ed93171ac37a11e4f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2023-03-04T04:44:38+01:00</dcterms:created>
  <dcterms:modified xsi:type="dcterms:W3CDTF">2023-03-04T04:44:38+01:00</dcterms:modified>
</cp:coreProperties>
</file>

<file path=docProps/custom.xml><?xml version="1.0" encoding="utf-8"?>
<Properties xmlns="http://schemas.openxmlformats.org/officeDocument/2006/custom-properties" xmlns:vt="http://schemas.openxmlformats.org/officeDocument/2006/docPropsVTypes"/>
</file>