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Trust collapse caused by the Changsheng vaccine crisis in China - PubMed</w:t>
      </w:r>
      <w:br/>
      <w:hyperlink r:id="rId7" w:history="1">
        <w:r>
          <w:rPr>
            <w:color w:val="2980b9"/>
            <w:u w:val="single"/>
          </w:rPr>
          <w:t xml:space="preserve">https://pubmed.ncbi.nlm.nih.gov/31097351/</w:t>
        </w:r>
      </w:hyperlink>
    </w:p>
    <w:p>
      <w:pPr>
        <w:pStyle w:val="Heading1"/>
      </w:pPr>
      <w:bookmarkStart w:id="2" w:name="_Toc2"/>
      <w:r>
        <w:t>Article summary:</w:t>
      </w:r>
      <w:bookmarkEnd w:id="2"/>
    </w:p>
    <w:p>
      <w:pPr>
        <w:jc w:val="both"/>
      </w:pPr>
      <w:r>
        <w:rPr/>
        <w:t xml:space="preserve">1. The Changsheng vaccine crisis in China led to a collapse of trust in Chinese-made vaccines and the government's ability to regulate them.</w:t>
      </w:r>
    </w:p>
    <w:p>
      <w:pPr>
        <w:jc w:val="both"/>
      </w:pPr>
      <w:r>
        <w:rPr/>
        <w:t xml:space="preserve">2. Negative articles and social media posts dominated during the crisis, expressing public anxiety about vaccine safety and efficacy.</w:t>
      </w:r>
    </w:p>
    <w:p>
      <w:pPr>
        <w:jc w:val="both"/>
      </w:pPr>
      <w:r>
        <w:rPr/>
        <w:t xml:space="preserve">3. Restoring public confidence in Chinese-made vaccines will require meticulous management in vaccine production and strict government regulation.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该文章对中国长生疫苗危机的影响进行了调查和分析，但存在一些偏见和不足之处。</w:t>
      </w:r>
    </w:p>
    <w:p>
      <w:pPr>
        <w:jc w:val="both"/>
      </w:pPr>
      <w:r>
        <w:rPr/>
        <w:t xml:space="preserve"/>
      </w:r>
    </w:p>
    <w:p>
      <w:pPr>
        <w:jc w:val="both"/>
      </w:pPr>
      <w:r>
        <w:rPr/>
        <w:t xml:space="preserve">首先，文章没有提到政府在危机中的责任和作用。政府监管部门应该对疫苗生产企业进行更加严格的监管，以确保疫苗的质量和安全性。此外，政府也应该及时公开信息，向公众透明地解释危机的原因和处理措施。</w:t>
      </w:r>
    </w:p>
    <w:p>
      <w:pPr>
        <w:jc w:val="both"/>
      </w:pPr>
      <w:r>
        <w:rPr/>
        <w:t xml:space="preserve"/>
      </w:r>
    </w:p>
    <w:p>
      <w:pPr>
        <w:jc w:val="both"/>
      </w:pPr>
      <w:r>
        <w:rPr/>
        <w:t xml:space="preserve">其次，文章没有考虑到人们对于疫苗安全性的担忧是有根据的。在过去几年中，中国发生了多起疫苗安全事件，这些事件引起了公众对于疫苗质量和安全性的担忧。因此，在恢复公众信任方面需要采取更加积极有效的措施。</w:t>
      </w:r>
    </w:p>
    <w:p>
      <w:pPr>
        <w:jc w:val="both"/>
      </w:pPr>
      <w:r>
        <w:rPr/>
        <w:t xml:space="preserve"/>
      </w:r>
    </w:p>
    <w:p>
      <w:pPr>
        <w:jc w:val="both"/>
      </w:pPr>
      <w:r>
        <w:rPr/>
        <w:t xml:space="preserve">此外，文章没有提供足够的证据来支持其结论。虽然文章指出了社交媒体上大量负面评论和新闻报道，但并未提供其他数据或调查结果来证明公众信任度确实受到了影响。</w:t>
      </w:r>
    </w:p>
    <w:p>
      <w:pPr>
        <w:jc w:val="both"/>
      </w:pPr>
      <w:r>
        <w:rPr/>
        <w:t xml:space="preserve"/>
      </w:r>
    </w:p>
    <w:p>
      <w:pPr>
        <w:jc w:val="both"/>
      </w:pPr>
      <w:r>
        <w:rPr/>
        <w:t xml:space="preserve">最后，文章缺乏平衡报道。它只关注了公众对于中国制造疫苗的信任度下降，并未涉及其他方面如政府、企业等可能受到影响的方面。</w:t>
      </w:r>
    </w:p>
    <w:p>
      <w:pPr>
        <w:jc w:val="both"/>
      </w:pPr>
      <w:r>
        <w:rPr/>
        <w:t xml:space="preserve"/>
      </w:r>
    </w:p>
    <w:p>
      <w:pPr>
        <w:jc w:val="both"/>
      </w:pPr>
      <w:r>
        <w:rPr/>
        <w:t xml:space="preserve">综上所述，该文章存在一定程度上片面报道、缺失考虑点、偏袒等问题。为了更好地理解长生疫苗危机对于中国社会产生的影响以及如何恢复公众信任度，需要进一步深入调查和分析。</w:t>
      </w:r>
    </w:p>
    <w:p>
      <w:pPr>
        <w:pStyle w:val="Heading1"/>
      </w:pPr>
      <w:bookmarkStart w:id="5" w:name="_Toc5"/>
      <w:r>
        <w:t>Topics for further research:</w:t>
      </w:r>
      <w:bookmarkEnd w:id="5"/>
    </w:p>
    <w:p>
      <w:pPr>
        <w:spacing w:after="0"/>
        <w:numPr>
          <w:ilvl w:val="0"/>
          <w:numId w:val="2"/>
        </w:numPr>
      </w:pPr>
      <w:r>
        <w:rPr/>
        <w:t xml:space="preserve">Government responsibility in China vaccine crisis
</w:t>
      </w:r>
    </w:p>
    <w:p>
      <w:pPr>
        <w:spacing w:after="0"/>
        <w:numPr>
          <w:ilvl w:val="0"/>
          <w:numId w:val="2"/>
        </w:numPr>
      </w:pPr>
      <w:r>
        <w:rPr/>
        <w:t xml:space="preserve">Public concerns about vaccine safety in China
</w:t>
      </w:r>
    </w:p>
    <w:p>
      <w:pPr>
        <w:spacing w:after="0"/>
        <w:numPr>
          <w:ilvl w:val="0"/>
          <w:numId w:val="2"/>
        </w:numPr>
      </w:pPr>
      <w:r>
        <w:rPr/>
        <w:t xml:space="preserve">Need for transparency and effective measures to restore public trust
</w:t>
      </w:r>
    </w:p>
    <w:p>
      <w:pPr>
        <w:spacing w:after="0"/>
        <w:numPr>
          <w:ilvl w:val="0"/>
          <w:numId w:val="2"/>
        </w:numPr>
      </w:pPr>
      <w:r>
        <w:rPr/>
        <w:t xml:space="preserve">Lack of evidence to support the article's conclusions
</w:t>
      </w:r>
    </w:p>
    <w:p>
      <w:pPr>
        <w:spacing w:after="0"/>
        <w:numPr>
          <w:ilvl w:val="0"/>
          <w:numId w:val="2"/>
        </w:numPr>
      </w:pPr>
      <w:r>
        <w:rPr/>
        <w:t xml:space="preserve">Other aspects affected by the vaccine crisis in China
</w:t>
      </w:r>
    </w:p>
    <w:p>
      <w:pPr>
        <w:numPr>
          <w:ilvl w:val="0"/>
          <w:numId w:val="2"/>
        </w:numPr>
      </w:pPr>
      <w:r>
        <w:rPr/>
        <w:t xml:space="preserve">Balanced reporting on the vaccine crisis in China</w:t>
      </w:r>
    </w:p>
    <w:p>
      <w:pPr>
        <w:pStyle w:val="Heading1"/>
      </w:pPr>
      <w:bookmarkStart w:id="6" w:name="_Toc6"/>
      <w:r>
        <w:t>Report location:</w:t>
      </w:r>
      <w:bookmarkEnd w:id="6"/>
    </w:p>
    <w:p>
      <w:hyperlink r:id="rId8" w:history="1">
        <w:r>
          <w:rPr>
            <w:color w:val="2980b9"/>
            <w:u w:val="single"/>
          </w:rPr>
          <w:t xml:space="preserve">https://www.fullpicture.app/item/77c2e759a17700cbecbc3ac7cfcc75f5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B89A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097351/" TargetMode="External"/><Relationship Id="rId8" Type="http://schemas.openxmlformats.org/officeDocument/2006/relationships/hyperlink" Target="https://www.fullpicture.app/item/77c2e759a17700cbecbc3ac7cfcc75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2023-12-05T12:47:20+01:00</dcterms:created>
  <dcterms:modified xsi:type="dcterms:W3CDTF">2023-12-05T12:47:20+01:00</dcterms:modified>
</cp:coreProperties>
</file>

<file path=docProps/custom.xml><?xml version="1.0" encoding="utf-8"?>
<Properties xmlns="http://schemas.openxmlformats.org/officeDocument/2006/custom-properties" xmlns:vt="http://schemas.openxmlformats.org/officeDocument/2006/docPropsVTypes"/>
</file>