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Mechanical properties of thermoelectric generators - ScienceDirect</w:t>
      </w:r>
      <w:br/>
      <w:hyperlink r:id="rId7" w:history="1">
        <w:r>
          <w:rPr>
            <w:color w:val="2980b9"/>
            <w:u w:val="single"/>
          </w:rPr>
          <w:t xml:space="preserve">https://www.sciencedirect.com/science/article/pii/S1005030223000014</w:t>
        </w:r>
      </w:hyperlink>
    </w:p>
    <w:p>
      <w:pPr>
        <w:pStyle w:val="Heading1"/>
      </w:pPr>
      <w:bookmarkStart w:id="2" w:name="_Toc2"/>
      <w:r>
        <w:t>Article summary:</w:t>
      </w:r>
      <w:bookmarkEnd w:id="2"/>
    </w:p>
    <w:p>
      <w:pPr>
        <w:jc w:val="both"/>
      </w:pPr>
      <w:r>
        <w:rPr/>
        <w:t xml:space="preserve">1. This article reviews the mechanical properties of different kinds of thermoelectric generators (TEGs) and their optimization.</w:t>
      </w:r>
    </w:p>
    <w:p>
      <w:pPr>
        <w:jc w:val="both"/>
      </w:pPr>
      <w:r>
        <w:rPr/>
        <w:t xml:space="preserve">2. The mechanical properties of thermoelectric materials affect the mechanical properties of TEGs, and the strength of joints between thermoelectric material and electrode also affects the mechanical properties of TEGs.</w:t>
      </w:r>
    </w:p>
    <w:p>
      <w:pPr>
        <w:jc w:val="both"/>
      </w:pPr>
      <w:r>
        <w:rPr/>
        <w:t xml:space="preserve">3. Flexible substrates with excellent mechanical performance help to share the stress generated by the bending of flexible thermoelectric materials.</w:t>
      </w:r>
    </w:p>
    <w:p>
      <w:pPr>
        <w:pStyle w:val="Heading1"/>
      </w:pPr>
      <w:bookmarkStart w:id="3" w:name="_Toc3"/>
      <w:r>
        <w:t>Article rating:</w:t>
      </w:r>
      <w:bookmarkEnd w:id="3"/>
    </w:p>
    <w:p>
      <w:pPr>
        <w:jc w:val="both"/>
      </w:pPr>
      <w:r>
        <w:rPr/>
        <w:t xml:space="preserve">Appears well balanced: The article presents the information in a reliable and balanced way, without biases and prejudices. The claims made in the article are well supported and, where applicable, all sides of the argument are given opportunity to present their point of view. The article appears trustworthy and reliable.</w:t>
      </w:r>
    </w:p>
    <w:p>
      <w:pPr>
        <w:pStyle w:val="Heading1"/>
      </w:pPr>
      <w:bookmarkStart w:id="4" w:name="_Toc4"/>
      <w:r>
        <w:t>Article analysis:</w:t>
      </w:r>
      <w:bookmarkEnd w:id="4"/>
    </w:p>
    <w:p>
      <w:pPr>
        <w:jc w:val="both"/>
      </w:pPr>
      <w:r>
        <w:rPr/>
        <w:t xml:space="preserve">This article provides a comprehensive overview of the mechanical properties of different kinds of thermoelectric generators (TEGs) and their optimization. The article is well-structured, providing an introduction to TEGs, followed by a discussion on bulk thermoelectric generators, inorganic thin-film thermoelectric devices, and flexible organic thermoelectric devices. The article is written in an objective manner, presenting both sides equally and exploring counterarguments where appropriate. It is supported by evidence from relevant studies and research papers, which adds to its trustworthiness and reliability. </w:t>
      </w:r>
    </w:p>
    <w:p>
      <w:pPr>
        <w:jc w:val="both"/>
      </w:pPr>
      <w:r>
        <w:rPr/>
        <w:t xml:space="preserve">The only potential bias that could be identified in this article is that it does not explore any potential risks associated with using TEGs or discuss any possible negative impacts on the environment or human health that may arise from their use. However, this is likely due to the scope of the article rather than any intentional bias on behalf of the author. </w:t>
      </w:r>
    </w:p>
    <w:p>
      <w:pPr>
        <w:jc w:val="both"/>
      </w:pPr>
      <w:r>
        <w:rPr/>
        <w:t xml:space="preserve">In conclusion, this article can be considered trustworthy and reliable as it presents both sides equally and provides evidence for its claims from relevant studies and research papers.</w:t>
      </w:r>
    </w:p>
    <w:p>
      <w:pPr>
        <w:pStyle w:val="Heading1"/>
      </w:pPr>
      <w:bookmarkStart w:id="5" w:name="_Toc5"/>
      <w:r>
        <w:t>Topics for further research:</w:t>
      </w:r>
      <w:bookmarkEnd w:id="5"/>
    </w:p>
    <w:p>
      <w:pPr>
        <w:spacing w:after="0"/>
        <w:numPr>
          <w:ilvl w:val="0"/>
          <w:numId w:val="2"/>
        </w:numPr>
      </w:pPr>
      <w:r>
        <w:rPr/>
        <w:t xml:space="preserve">Environmental impacts of thermoelectric generators</w:t>
      </w:r>
    </w:p>
    <w:p>
      <w:pPr>
        <w:spacing w:after="0"/>
        <w:numPr>
          <w:ilvl w:val="0"/>
          <w:numId w:val="2"/>
        </w:numPr>
      </w:pPr>
      <w:r>
        <w:rPr/>
        <w:t xml:space="preserve">Human health risks of thermoelectric generators</w:t>
      </w:r>
    </w:p>
    <w:p>
      <w:pPr>
        <w:spacing w:after="0"/>
        <w:numPr>
          <w:ilvl w:val="0"/>
          <w:numId w:val="2"/>
        </w:numPr>
      </w:pPr>
      <w:r>
        <w:rPr/>
        <w:t xml:space="preserve">Optimization of thermoelectric generator performance</w:t>
      </w:r>
    </w:p>
    <w:p>
      <w:pPr>
        <w:spacing w:after="0"/>
        <w:numPr>
          <w:ilvl w:val="0"/>
          <w:numId w:val="2"/>
        </w:numPr>
      </w:pPr>
      <w:r>
        <w:rPr/>
        <w:t xml:space="preserve">Thermoelectric generator efficiency</w:t>
      </w:r>
    </w:p>
    <w:p>
      <w:pPr>
        <w:spacing w:after="0"/>
        <w:numPr>
          <w:ilvl w:val="0"/>
          <w:numId w:val="2"/>
        </w:numPr>
      </w:pPr>
      <w:r>
        <w:rPr/>
        <w:t xml:space="preserve">Cost-effectiveness of thermoelectric generators</w:t>
      </w:r>
    </w:p>
    <w:p>
      <w:pPr>
        <w:numPr>
          <w:ilvl w:val="0"/>
          <w:numId w:val="2"/>
        </w:numPr>
      </w:pPr>
      <w:r>
        <w:rPr/>
        <w:t xml:space="preserve">Life cycle assessment of thermoelectric generators</w:t>
      </w:r>
    </w:p>
    <w:p>
      <w:pPr>
        <w:pStyle w:val="Heading1"/>
      </w:pPr>
      <w:bookmarkStart w:id="6" w:name="_Toc6"/>
      <w:r>
        <w:t>Report location:</w:t>
      </w:r>
      <w:bookmarkEnd w:id="6"/>
    </w:p>
    <w:p>
      <w:hyperlink r:id="rId8" w:history="1">
        <w:r>
          <w:rPr>
            <w:color w:val="2980b9"/>
            <w:u w:val="single"/>
          </w:rPr>
          <w:t xml:space="preserve">https://www.fullpicture.app/item/77d2cc92d9aa7a071b7032c15dd8f04c</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6D7DB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ciencedirect.com/science/article/pii/S1005030223000014" TargetMode="External"/><Relationship Id="rId8" Type="http://schemas.openxmlformats.org/officeDocument/2006/relationships/hyperlink" Target="https://www.fullpicture.app/item/77d2cc92d9aa7a071b7032c15dd8f04c"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2023-02-23T20:41:28+01:00</dcterms:created>
  <dcterms:modified xsi:type="dcterms:W3CDTF">2023-02-23T20:41:28+01:00</dcterms:modified>
</cp:coreProperties>
</file>

<file path=docProps/custom.xml><?xml version="1.0" encoding="utf-8"?>
<Properties xmlns="http://schemas.openxmlformats.org/officeDocument/2006/custom-properties" xmlns:vt="http://schemas.openxmlformats.org/officeDocument/2006/docPropsVTypes"/>
</file>