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超临界CO_(2)作用下煤岩组合体力学特性损伤及裂隙演化规律 - 中国知网</w:t></w:r><w:br/><w:hyperlink r:id="rId7" w:history="1"><w:r><w:rPr><w:color w:val="2980b9"/><w:u w:val="single"/></w:rPr><w:t xml:space="preserve">https://kns.cnki.net/kcms2/article/abstract?v=3uoqIhG8C45S0n9fL2suRadTyEVl2pW9UrhTDCdPD67H3i82VzEfE18o0q50Xv9tvBTdzwWN-G429hnnzC0HROmK9CWl1rxX&uniplatform=NZKPT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超临界CO2对煤岩组合体力学特性的影响：超临界CO2的作用会导致煤岩组合体的压缩强度和弹性模量下降，而这种下降程度与煤层厚度有关。</w:t></w:r></w:p><w:p><w:pPr><w:jc w:val="both"/></w:pPr><w:r><w:rPr/><w:t xml:space="preserve">2. 超临界CO2促进了煤的塑性破坏：超临界CO2的作用会促使煤发生塑性破坏，并加剧了“岩-煤-岩”组合体从拉伸劈裂破坏向剪切塑性破坏的趋势。</w:t></w:r></w:p><w:p><w:pPr><w:jc w:val="both"/></w:pPr><w:r><w:rPr/><w:t xml:space="preserve">3. 超临界CO2浸泡促进了组合体进入弹性变形阶段：超临界CO2浸泡会使“岩-煤-岩”组合体更早地进入弹性变形阶段，并使其经历时间缩短。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潜在偏见及其来源：文章没有明确提及作者的背景和利益关系，这可能导致潜在的偏见。如果作者有与煤炭行业相关的利益关系，他们可能倾向于强调CO2注入对深层煤层的积极影响，而忽视可能存在的负面影响。</w:t></w:r></w:p><w:p><w:pPr><w:jc w:val="both"/></w:pPr><w:r><w:rPr/><w:t xml:space="preserve"></w:t></w:r></w:p><w:p><w:pPr><w:jc w:val="both"/></w:pPr><w:r><w:rPr/><w:t xml:space="preserve">2. 片面报道：文章只关注了超临界CO2对煤岩组合体力学特性的损伤和裂隙演化规律，而没有探讨其他可能的影响因素。例如，文章没有考虑到CO2注入对地下水资源和环境的潜在影响。</w:t></w:r></w:p><w:p><w:pPr><w:jc w:val="both"/></w:pPr><w:r><w:rPr/><w:t xml:space="preserve"></w:t></w:r></w:p><w:p><w:pPr><w:jc w:val="both"/></w:pPr><w:r><w:rPr/><w:t xml:space="preserve">3. 无根据的主张：文章声称超临界CO2会促进煤层塑性破坏，并加剧从拉伸劈裂破坏到剪切塑性破坏的趋势，但没有提供实验证据来支持这一主张。缺乏实验证据使得这一主张缺乏可信度。</w:t></w:r></w:p><w:p><w:pPr><w:jc w:val="both"/></w:pPr><w:r><w:rPr/><w:t xml:space="preserve"></w:t></w:r></w:p><w:p><w:pPr><w:jc w:val="both"/></w:pPr><w:r><w:rPr/><w:t xml:space="preserve">4. 缺失的考虑点：文章没有讨论超临界CO2注入对地下储层稳定性和地震活动风险的潜在影响。这是一个重要的考虑点，因为CO2注入可能导致地下应力重新分布，从而增加地震活动的风险。</w:t></w:r></w:p><w:p><w:pPr><w:jc w:val="both"/></w:pPr><w:r><w:rPr/><w:t xml:space="preserve"></w:t></w:r></w:p><w:p><w:pPr><w:jc w:val="both"/></w:pPr><w:r><w:rPr/><w:t xml:space="preserve">5. 所提出主张的缺失证据：文章没有提供足够的证据来支持超临界CO2对煤岩组合体力学特性的损伤和裂隙演化规律的主张。缺乏实验证据使得这些主张缺乏可信度。</w:t></w:r></w:p><w:p><w:pPr><w:jc w:val="both"/></w:pPr><w:r><w:rPr/><w:t xml:space="preserve"></w:t></w:r></w:p><w:p><w:pPr><w:jc w:val="both"/></w:pPr><w:r><w:rPr/><w:t xml:space="preserve">6. 未探索的反驳：文章没有探讨可能存在的反驳观点或争议。这种单方面呈现可能导致读者对问题的理解不完整。</w:t></w:r></w:p><w:p><w:pPr><w:jc w:val="both"/></w:pPr><w:r><w:rPr/><w:t xml:space="preserve"></w:t></w:r></w:p><w:p><w:pPr><w:jc w:val="both"/></w:pPr><w:r><w:rPr/><w:t xml:space="preserve">7. 宣传内容和偏袒：文章没有平等地呈现双方观点，而是更倾向于强调超临界CO2注入对煤岩组合体力学特性的负面影响。这种偏袒可能会影响读者对问题的客观认识。</w:t></w:r></w:p><w:p><w:pPr><w:jc w:val="both"/></w:pPr><w:r><w:rPr/><w:t xml:space="preserve"></w:t></w:r></w:p><w:p><w:pPr><w:jc w:val="both"/></w:pPr><w:r><w:rPr/><w:t xml:space="preserve">8. 是否注意到可能的风险：文章没有明确讨论超临界CO2注入可能带来的潜在风险，如地下水污染、地震活动增加等。忽视这些风险可能导致决策者在制定政策时忽略了重要因素。</w:t></w:r></w:p><w:p><w:pPr><w:jc w:val="both"/></w:pPr><w:r><w:rPr/><w:t xml:space="preserve"></w:t></w:r></w:p><w:p><w:pPr><w:jc w:val="both"/></w:pPr><w:r><w:rPr/><w:t xml:space="preserve">综上所述，上述文章存在潜在的偏见和片面报道，缺乏实验证据来支持其主张，并忽视了一些重要的考虑点和潜在风险。这些问题影响了文章的客观性和可信度。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作者背景和利益关系
</w:t></w:r></w:p><w:p><w:pPr><w:spacing w:after="0"/><w:numPr><w:ilvl w:val="0"/><w:numId w:val="2"/></w:numPr></w:pPr><w:r><w:rPr/><w:t xml:space="preserve">其他可能的影响因素
</w:t></w:r></w:p><w:p><w:pPr><w:spacing w:after="0"/><w:numPr><w:ilvl w:val="0"/><w:numId w:val="2"/></w:numPr></w:pPr><w:r><w:rPr/><w:t xml:space="preserve">超临界CO2促进煤层塑性破坏的实验证据
</w:t></w:r></w:p><w:p><w:pPr><w:spacing w:after="0"/><w:numPr><w:ilvl w:val="0"/><w:numId w:val="2"/></w:numPr></w:pPr><w:r><w:rPr/><w:t xml:space="preserve">超临界CO2注入对地下储层稳定性和地震活动风险的影响
</w:t></w:r></w:p><w:p><w:pPr><w:spacing w:after="0"/><w:numPr><w:ilvl w:val="0"/><w:numId w:val="2"/></w:numPr></w:pPr><w:r><w:rPr/><w:t xml:space="preserve">超临界CO2对煤岩组合体力学特性的损伤和裂隙演化规律的证据
</w:t></w:r></w:p><w:p><w:pPr><w:numPr><w:ilvl w:val="0"/><w:numId w:val="2"/></w:numPr></w:pPr><w:r><w:rPr/><w:t xml:space="preserve">反驳观点和争议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https://www.fullpicture.app/item/77d9e3808454d5b849f38166563ea987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C3E7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5S0n9fL2suRadTyEVl2pW9UrhTDCdPD67H3i82VzEfE18o0q50Xv9tvBTdzwWN-G429hnnzC0HROmK9CWl1rxX&amp;uniplatform=NZKPT" TargetMode="External"/><Relationship Id="rId8" Type="http://schemas.openxmlformats.org/officeDocument/2006/relationships/hyperlink" Target="https://www.fullpicture.app/item/77d9e3808454d5b849f38166563ea9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2024-04-06T11:19:27+02:00</dcterms:created>
  <dcterms:modified xsi:type="dcterms:W3CDTF">2024-04-06T11:19:27+02:00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