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Antecedents and consequences of host nationals attitudes towards hybrid language in MNCs the case of MNC tone.pdf</w:t>
      </w:r>
      <w:br/>
      <w:hyperlink r:id="rId7" w:history="1">
        <w:r>
          <w:rPr>
            <w:color w:val="2980b9"/>
            <w:u w:val="single"/>
          </w:rPr>
          <w:t xml:space="preserve">https://typeset.io/library/zhu-guan-yu-yan-huo-li-can-kao-wen-xian-3-2lu0i5xd/antecedents-and-consequences-of-host-nationals-attitudes-21o6xfaq</w:t>
        </w:r>
      </w:hyperlink>
    </w:p>
    <w:p>
      <w:pPr>
        <w:pStyle w:val="Heading1"/>
      </w:pPr>
      <w:bookmarkStart w:id="2" w:name="_Toc2"/>
      <w:r>
        <w:t>Article summary:</w:t>
      </w:r>
      <w:bookmarkEnd w:id="2"/>
    </w:p>
    <w:p>
      <w:pPr>
        <w:jc w:val="both"/>
      </w:pPr>
      <w:r>
        <w:rPr/>
        <w:t xml:space="preserve">1. Hybrid language use in multinational corporations (MNCs) can have both positive and negative impacts on organizational processes, and local employees' attitudes towards hybrid languages may influence their motivation to work in MNCs that use the hybrid language.</w:t>
      </w:r>
    </w:p>
    <w:p>
      <w:pPr>
        <w:jc w:val="both"/>
      </w:pPr>
      <w:r>
        <w:rPr/>
        <w:t xml:space="preserve"/>
      </w:r>
    </w:p>
    <w:p>
      <w:pPr>
        <w:jc w:val="both"/>
      </w:pPr>
      <w:r>
        <w:rPr/>
        <w:t xml:space="preserve">2. The sociolinguistics literature suggests that language attitudes impact individuals' in- and out-group behavior, and individuals with positive attitudes towards the hybrid language are likely to be attracted to work in MNCs that use the language and exercise interpersonal guanxi with others that use the hybrid language.</w:t>
      </w:r>
    </w:p>
    <w:p>
      <w:pPr>
        <w:jc w:val="both"/>
      </w:pPr>
      <w:r>
        <w:rPr/>
        <w:t xml:space="preserve"/>
      </w:r>
    </w:p>
    <w:p>
      <w:pPr>
        <w:jc w:val="both"/>
      </w:pPr>
      <w:r>
        <w:rPr/>
        <w:t xml:space="preserve">3. The study examines the attitudes of Chinese nationals toward MNC-tone, a popular English-Chinese hybrid language used in MNCs in China, and finds that individuals from a multilingual landscape with access to foreign media and a multilingual social network have positive attitudes towards the hybrid language.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该文章探讨了跨越语言边界的跨国公司中混合语言的前因和后果，特别是中国MNC-tone这种英汉混合语言对中国本土员工态度的影响。然而，该文章存在一些潜在偏见和不足之处。</w:t>
      </w:r>
    </w:p>
    <w:p>
      <w:pPr>
        <w:jc w:val="both"/>
      </w:pPr>
      <w:r>
        <w:rPr/>
        <w:t xml:space="preserve"/>
      </w:r>
    </w:p>
    <w:p>
      <w:pPr>
        <w:jc w:val="both"/>
      </w:pPr>
      <w:r>
        <w:rPr/>
        <w:t xml:space="preserve">首先，该文章没有考虑到可能存在的文化差异和语言障碍。尽管多语使用可以促进知识转移和团队协作，但如果员工缺乏足够的语言能力或文化理解，这种混合语言可能会导致沟通障碍和误解。此外，该文章没有探讨不同地区、行业或职位级别员工对MNC-tone的态度是否存在差异。</w:t>
      </w:r>
    </w:p>
    <w:p>
      <w:pPr>
        <w:jc w:val="both"/>
      </w:pPr>
      <w:r>
        <w:rPr/>
        <w:t xml:space="preserve"/>
      </w:r>
    </w:p>
    <w:p>
      <w:pPr>
        <w:jc w:val="both"/>
      </w:pPr>
      <w:r>
        <w:rPr/>
        <w:t xml:space="preserve">其次，该文章提出了关于员工对混合语言态度与组织吸引力之间关系的假设，但并未提供充分证据支持这一假设。例如，在调查中，仅有342名和502名受访者参与了两项研究，并且没有进行实验室或实地研究来验证假设。</w:t>
      </w:r>
    </w:p>
    <w:p>
      <w:pPr>
        <w:jc w:val="both"/>
      </w:pPr>
      <w:r>
        <w:rPr/>
        <w:t xml:space="preserve"/>
      </w:r>
    </w:p>
    <w:p>
      <w:pPr>
        <w:jc w:val="both"/>
      </w:pPr>
      <w:r>
        <w:rPr/>
        <w:t xml:space="preserve">此外，该文章忽略了其他可能影响员工对混合语言态度的因素。例如，组织文化、领导风格、薪酬福利等因素也可能影响员工对组织的吸引力和态度。因此，该文章的结论可能过于简单化和片面化。</w:t>
      </w:r>
    </w:p>
    <w:p>
      <w:pPr>
        <w:jc w:val="both"/>
      </w:pPr>
      <w:r>
        <w:rPr/>
        <w:t xml:space="preserve"/>
      </w:r>
    </w:p>
    <w:p>
      <w:pPr>
        <w:jc w:val="both"/>
      </w:pPr>
      <w:r>
        <w:rPr/>
        <w:t xml:space="preserve">最后，该文章没有探讨混合语言使用可能带来的风险和挑战。例如，混合语言可能会导致文化冲突、歧视和排斥等问题。此外，如果混合语言成为组织内部沟通的主要方式，那么其他语言能力较弱的员工可能会受到不公平待遇。</w:t>
      </w:r>
    </w:p>
    <w:p>
      <w:pPr>
        <w:jc w:val="both"/>
      </w:pPr>
      <w:r>
        <w:rPr/>
        <w:t xml:space="preserve"/>
      </w:r>
    </w:p>
    <w:p>
      <w:pPr>
        <w:jc w:val="both"/>
      </w:pPr>
      <w:r>
        <w:rPr/>
        <w:t xml:space="preserve">总之，尽管该文章提供了一些有价值的见解，但它存在一些潜在偏见和不足之处。未来研究应更加全面地考虑多种因素对员工态度和行为的影响，并注意到可能存在的风险和挑战。</w:t>
      </w:r>
    </w:p>
    <w:p>
      <w:pPr>
        <w:pStyle w:val="Heading1"/>
      </w:pPr>
      <w:bookmarkStart w:id="5" w:name="_Toc5"/>
      <w:r>
        <w:t>Topics for further research:</w:t>
      </w:r>
      <w:bookmarkEnd w:id="5"/>
    </w:p>
    <w:p>
      <w:pPr>
        <w:spacing w:after="0"/>
        <w:numPr>
          <w:ilvl w:val="0"/>
          <w:numId w:val="2"/>
        </w:numPr>
      </w:pPr>
      <w:r>
        <w:rPr/>
        <w:t xml:space="preserve">Cultural differences and language barriers
</w:t>
      </w:r>
    </w:p>
    <w:p>
      <w:pPr>
        <w:spacing w:after="0"/>
        <w:numPr>
          <w:ilvl w:val="0"/>
          <w:numId w:val="2"/>
        </w:numPr>
      </w:pPr>
      <w:r>
        <w:rPr/>
        <w:t xml:space="preserve">Attitudes towards mixed language usage among employees in different regions</w:t>
      </w:r>
    </w:p>
    <w:p>
      <w:pPr>
        <w:spacing w:after="0"/>
        <w:numPr>
          <w:ilvl w:val="0"/>
          <w:numId w:val="2"/>
        </w:numPr>
      </w:pPr>
      <w:r>
        <w:rPr/>
        <w:t xml:space="preserve">industries</w:t>
      </w:r>
    </w:p>
    <w:p>
      <w:pPr>
        <w:spacing w:after="0"/>
        <w:numPr>
          <w:ilvl w:val="0"/>
          <w:numId w:val="2"/>
        </w:numPr>
      </w:pPr>
      <w:r>
        <w:rPr/>
        <w:t xml:space="preserve">and job levels
</w:t>
      </w:r>
    </w:p>
    <w:p>
      <w:pPr>
        <w:spacing w:after="0"/>
        <w:numPr>
          <w:ilvl w:val="0"/>
          <w:numId w:val="2"/>
        </w:numPr>
      </w:pPr>
      <w:r>
        <w:rPr/>
        <w:t xml:space="preserve">Lack of sufficient evidence to support the hypothesis on the relationship between attitudes towards mixed language and organizational attractiveness
</w:t>
      </w:r>
    </w:p>
    <w:p>
      <w:pPr>
        <w:spacing w:after="0"/>
        <w:numPr>
          <w:ilvl w:val="0"/>
          <w:numId w:val="2"/>
        </w:numPr>
      </w:pPr>
      <w:r>
        <w:rPr/>
        <w:t xml:space="preserve">Other factors that may affect employee attitudes towards the organization</w:t>
      </w:r>
    </w:p>
    <w:p>
      <w:pPr>
        <w:spacing w:after="0"/>
        <w:numPr>
          <w:ilvl w:val="0"/>
          <w:numId w:val="2"/>
        </w:numPr>
      </w:pPr>
      <w:r>
        <w:rPr/>
        <w:t xml:space="preserve">such as organizational culture</w:t>
      </w:r>
    </w:p>
    <w:p>
      <w:pPr>
        <w:spacing w:after="0"/>
        <w:numPr>
          <w:ilvl w:val="0"/>
          <w:numId w:val="2"/>
        </w:numPr>
      </w:pPr>
      <w:r>
        <w:rPr/>
        <w:t xml:space="preserve">leadership style</w:t>
      </w:r>
    </w:p>
    <w:p>
      <w:pPr>
        <w:spacing w:after="0"/>
        <w:numPr>
          <w:ilvl w:val="0"/>
          <w:numId w:val="2"/>
        </w:numPr>
      </w:pPr>
      <w:r>
        <w:rPr/>
        <w:t xml:space="preserve">and compensation and benefits
</w:t>
      </w:r>
    </w:p>
    <w:p>
      <w:pPr>
        <w:spacing w:after="0"/>
        <w:numPr>
          <w:ilvl w:val="0"/>
          <w:numId w:val="2"/>
        </w:numPr>
      </w:pPr>
      <w:r>
        <w:rPr/>
        <w:t xml:space="preserve">Risks and challenges associated with mixed language usage</w:t>
      </w:r>
    </w:p>
    <w:p>
      <w:pPr>
        <w:spacing w:after="0"/>
        <w:numPr>
          <w:ilvl w:val="0"/>
          <w:numId w:val="2"/>
        </w:numPr>
      </w:pPr>
      <w:r>
        <w:rPr/>
        <w:t xml:space="preserve">such as cultural conflicts</w:t>
      </w:r>
    </w:p>
    <w:p>
      <w:pPr>
        <w:spacing w:after="0"/>
        <w:numPr>
          <w:ilvl w:val="0"/>
          <w:numId w:val="2"/>
        </w:numPr>
      </w:pPr>
      <w:r>
        <w:rPr/>
        <w:t xml:space="preserve">discrimination</w:t>
      </w:r>
    </w:p>
    <w:p>
      <w:pPr>
        <w:spacing w:after="0"/>
        <w:numPr>
          <w:ilvl w:val="0"/>
          <w:numId w:val="2"/>
        </w:numPr>
      </w:pPr>
      <w:r>
        <w:rPr/>
        <w:t xml:space="preserve">and unfair treatment of employees with weaker language skills
</w:t>
      </w:r>
    </w:p>
    <w:p>
      <w:pPr>
        <w:numPr>
          <w:ilvl w:val="0"/>
          <w:numId w:val="2"/>
        </w:numPr>
      </w:pPr>
      <w:r>
        <w:rPr/>
        <w:t xml:space="preserve">The need for future research to consider a more comprehensive range of factors and potential risks and challenges.</w:t>
      </w:r>
    </w:p>
    <w:p>
      <w:pPr>
        <w:pStyle w:val="Heading1"/>
      </w:pPr>
      <w:bookmarkStart w:id="6" w:name="_Toc6"/>
      <w:r>
        <w:t>Report location:</w:t>
      </w:r>
      <w:bookmarkEnd w:id="6"/>
    </w:p>
    <w:p>
      <w:hyperlink r:id="rId8" w:history="1">
        <w:r>
          <w:rPr>
            <w:color w:val="2980b9"/>
            <w:u w:val="single"/>
          </w:rPr>
          <w:t xml:space="preserve">https://www.fullpicture.app/item/77ee3078289776ce1d61bc6b7213feeb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FC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3-2lu0i5xd/antecedents-and-consequences-of-host-nationals-attitudes-21o6xfaq" TargetMode="External"/><Relationship Id="rId8" Type="http://schemas.openxmlformats.org/officeDocument/2006/relationships/hyperlink" Target="https://www.fullpicture.app/item/77ee3078289776ce1d61bc6b7213fe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2023-04-06T05:18:38+02:00</dcterms:created>
  <dcterms:modified xsi:type="dcterms:W3CDTF">2023-04-06T05:18:38+02:00</dcterms:modified>
</cp:coreProperties>
</file>

<file path=docProps/custom.xml><?xml version="1.0" encoding="utf-8"?>
<Properties xmlns="http://schemas.openxmlformats.org/officeDocument/2006/custom-properties" xmlns:vt="http://schemas.openxmlformats.org/officeDocument/2006/docPropsVTypes"/>
</file>