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literature review of undergraduate clinical placements in underserved areas - Crampton - 2013 - Medical Education - Wiley Online Library</w:t>
      </w:r>
      <w:br/>
      <w:hyperlink r:id="rId7" w:history="1">
        <w:r>
          <w:rPr>
            <w:color w:val="2980b9"/>
            <w:u w:val="single"/>
          </w:rPr>
          <w:t xml:space="preserve">https://asmepublications.onlinelibrary.wiley.com/doi/10.1111/medu.12215</w:t>
        </w:r>
      </w:hyperlink>
    </w:p>
    <w:p>
      <w:pPr>
        <w:pStyle w:val="Heading1"/>
      </w:pPr>
      <w:bookmarkStart w:id="2" w:name="_Toc2"/>
      <w:r>
        <w:t>Article summary:</w:t>
      </w:r>
      <w:bookmarkEnd w:id="2"/>
    </w:p>
    <w:p>
      <w:pPr>
        <w:jc w:val="both"/>
      </w:pPr>
      <w:r>
        <w:rPr/>
        <w:t xml:space="preserve">1. The primary driver for increasing undergraduate placements in underserved areas is a concern about the future shortage of general practitioners, leading to a shift towards community-based placements.</w:t>
      </w:r>
    </w:p>
    <w:p>
      <w:pPr>
        <w:jc w:val="both"/>
      </w:pPr>
      <w:r>
        <w:rPr/>
        <w:t xml:space="preserve"/>
      </w:r>
    </w:p>
    <w:p>
      <w:pPr>
        <w:jc w:val="both"/>
      </w:pPr>
      <w:r>
        <w:rPr/>
        <w:t xml:space="preserve">2. Community placements aim to provide students with exposure to diverse patient demographics and are often generalist in nature, focusing on primary care settings over extended periods.</w:t>
      </w:r>
    </w:p>
    <w:p>
      <w:pPr>
        <w:jc w:val="both"/>
      </w:pPr>
      <w:r>
        <w:rPr/>
        <w:t xml:space="preserve"/>
      </w:r>
    </w:p>
    <w:p>
      <w:pPr>
        <w:jc w:val="both"/>
      </w:pPr>
      <w:r>
        <w:rPr/>
        <w:t xml:space="preserve">3. Existing reviews have shown positive outcomes of placements in underserved areas, but there is a need for further exploration of the strengths and weaknesses for both medical students and supervisors involved in these initiatives.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systematic literature review of undergraduate clinical placements in underserved areas" by Crampton (2013) provides a comprehensive overview of the impact of community placements in underserved areas on medical students and supervisors. The author highlights the shift towards community-based placements as a response to workforce planning issues, particularly the shortage of future general practitioners. The review aims to identify the strengths and weaknesses of such placements for both students and supervisors.</w:t>
      </w:r>
    </w:p>
    <w:p>
      <w:pPr>
        <w:jc w:val="both"/>
      </w:pPr>
      <w:r>
        <w:rPr/>
        <w:t xml:space="preserve"/>
      </w:r>
    </w:p>
    <w:p>
      <w:pPr>
        <w:jc w:val="both"/>
      </w:pPr>
      <w:r>
        <w:rPr/>
        <w:t xml:space="preserve">One potential bias in the article is the focus on positive outcomes of community placements. While the author acknowledges some challenges such as lack of student interest and difficulty in access to healthcare, there is an overall emphasis on the benefits of these initiatives. This bias may stem from a desire to promote community placements as a viable solution to address healthcare disparities in underserved areas.</w:t>
      </w:r>
    </w:p>
    <w:p>
      <w:pPr>
        <w:jc w:val="both"/>
      </w:pPr>
      <w:r>
        <w:rPr/>
        <w:t xml:space="preserve"/>
      </w:r>
    </w:p>
    <w:p>
      <w:pPr>
        <w:jc w:val="both"/>
      </w:pPr>
      <w:r>
        <w:rPr/>
        <w:t xml:space="preserve">The article also lacks a critical examination of potential drawbacks or unintended consequences of community placements. For example, there is limited discussion on how these placements may impact the quality of education received by students or how they may affect patient care in underserved areas. Additionally, there is little exploration of alternative approaches to addressing workforce shortages beyond community placements.</w:t>
      </w:r>
    </w:p>
    <w:p>
      <w:pPr>
        <w:jc w:val="both"/>
      </w:pPr>
      <w:r>
        <w:rPr/>
        <w:t xml:space="preserve"/>
      </w:r>
    </w:p>
    <w:p>
      <w:pPr>
        <w:jc w:val="both"/>
      </w:pPr>
      <w:r>
        <w:rPr/>
        <w:t xml:space="preserve">Furthermore, the article does not thoroughly explore counterarguments or conflicting evidence regarding the effectiveness of community placements. By focusing primarily on positive outcomes and supportive research findings, the author may be overlooking important nuances and complexities associated with these initiatives.</w:t>
      </w:r>
    </w:p>
    <w:p>
      <w:pPr>
        <w:jc w:val="both"/>
      </w:pPr>
      <w:r>
        <w:rPr/>
        <w:t xml:space="preserve"/>
      </w:r>
    </w:p>
    <w:p>
      <w:pPr>
        <w:jc w:val="both"/>
      </w:pPr>
      <w:r>
        <w:rPr/>
        <w:t xml:space="preserve">There is also a lack of consideration for potential risks associated with community placements, such as ethical concerns related to student involvement in underserved communities or challenges in providing adequate supervision and support for students in these settings. By not addressing these risks, the article presents a somewhat idealized view of community placements without acknowledging their limitations.</w:t>
      </w:r>
    </w:p>
    <w:p>
      <w:pPr>
        <w:jc w:val="both"/>
      </w:pPr>
      <w:r>
        <w:rPr/>
        <w:t xml:space="preserve"/>
      </w:r>
    </w:p>
    <w:p>
      <w:pPr>
        <w:jc w:val="both"/>
      </w:pPr>
      <w:r>
        <w:rPr/>
        <w:t xml:space="preserve">Overall, while the article provides valuable insights into the impact of undergraduate clinical placements in underserved areas, it could benefit from a more balanced and critical analysis that considers both positive and negative aspects of these initiatives. By addressing potential biases, exploring conflicting evidence, and acknowledging risks associated with community placements, future research can provide a more nuanced understanding of their implications for medical education and healthcare delivery.</w:t>
      </w:r>
    </w:p>
    <w:p>
      <w:pPr>
        <w:pStyle w:val="Heading1"/>
      </w:pPr>
      <w:bookmarkStart w:id="5" w:name="_Toc5"/>
      <w:r>
        <w:t>Topics for further research:</w:t>
      </w:r>
      <w:bookmarkEnd w:id="5"/>
    </w:p>
    <w:p>
      <w:pPr>
        <w:spacing w:after="0"/>
        <w:numPr>
          <w:ilvl w:val="0"/>
          <w:numId w:val="2"/>
        </w:numPr>
      </w:pPr>
      <w:r>
        <w:rPr/>
        <w:t xml:space="preserve">Ethical concerns of student involvement in underserved communities in medical education
</w:t>
      </w:r>
    </w:p>
    <w:p>
      <w:pPr>
        <w:spacing w:after="0"/>
        <w:numPr>
          <w:ilvl w:val="0"/>
          <w:numId w:val="2"/>
        </w:numPr>
      </w:pPr>
      <w:r>
        <w:rPr/>
        <w:t xml:space="preserve">Impact of community placements on patient care in underserved areas
</w:t>
      </w:r>
    </w:p>
    <w:p>
      <w:pPr>
        <w:spacing w:after="0"/>
        <w:numPr>
          <w:ilvl w:val="0"/>
          <w:numId w:val="2"/>
        </w:numPr>
      </w:pPr>
      <w:r>
        <w:rPr/>
        <w:t xml:space="preserve">Challenges in providing supervision and support for medical students in community placements
</w:t>
      </w:r>
    </w:p>
    <w:p>
      <w:pPr>
        <w:spacing w:after="0"/>
        <w:numPr>
          <w:ilvl w:val="0"/>
          <w:numId w:val="2"/>
        </w:numPr>
      </w:pPr>
      <w:r>
        <w:rPr/>
        <w:t xml:space="preserve">Alternative approaches to addressing workforce shortages in healthcare beyond community placements
</w:t>
      </w:r>
    </w:p>
    <w:p>
      <w:pPr>
        <w:spacing w:after="0"/>
        <w:numPr>
          <w:ilvl w:val="0"/>
          <w:numId w:val="2"/>
        </w:numPr>
      </w:pPr>
      <w:r>
        <w:rPr/>
        <w:t xml:space="preserve">Conflicting evidence on the effectiveness of undergraduate clinical placements in underserved areas
</w:t>
      </w:r>
    </w:p>
    <w:p>
      <w:pPr>
        <w:numPr>
          <w:ilvl w:val="0"/>
          <w:numId w:val="2"/>
        </w:numPr>
      </w:pPr>
      <w:r>
        <w:rPr/>
        <w:t xml:space="preserve">Risks and limitations of community placements for medical students and supervisors</w:t>
      </w:r>
    </w:p>
    <w:p>
      <w:pPr>
        <w:pStyle w:val="Heading1"/>
      </w:pPr>
      <w:bookmarkStart w:id="6" w:name="_Toc6"/>
      <w:r>
        <w:t>Report location:</w:t>
      </w:r>
      <w:bookmarkEnd w:id="6"/>
    </w:p>
    <w:p>
      <w:hyperlink r:id="rId8" w:history="1">
        <w:r>
          <w:rPr>
            <w:color w:val="2980b9"/>
            <w:u w:val="single"/>
          </w:rPr>
          <w:t xml:space="preserve">https://www.fullpicture.app/item/77f4803ac4e38c65c0be274d677cab93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7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publications.onlinelibrary.wiley.com/doi/10.1111/medu.12215" TargetMode="External"/><Relationship Id="rId8" Type="http://schemas.openxmlformats.org/officeDocument/2006/relationships/hyperlink" Target="https://www.fullpicture.app/item/77f4803ac4e38c65c0be274d677cab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2024-06-18T15:46:40+02:00</dcterms:created>
  <dcterms:modified xsi:type="dcterms:W3CDTF">2024-06-18T15:46:40+02:00</dcterms:modified>
</cp:coreProperties>
</file>

<file path=docProps/custom.xml><?xml version="1.0" encoding="utf-8"?>
<Properties xmlns="http://schemas.openxmlformats.org/officeDocument/2006/custom-properties" xmlns:vt="http://schemas.openxmlformats.org/officeDocument/2006/docPropsVTypes"/>
</file>