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Fault-Tolerant Dynamic Control of a Four-Wheel Redundantly-Actuated Mobile Robot. IEEE Access, 7, 157909–157921 | 10.1109/access.2019.2949746</w:t>
      </w:r>
      <w:br/>
      <w:hyperlink r:id="rId7" w:history="1">
        <w:r>
          <w:rPr>
            <w:color w:val="2980b9"/>
            <w:u w:val="single"/>
          </w:rPr>
          <w:t xml:space="preserve">https://sci-hub.se/10.1109/access.2019.2949746</w:t>
        </w:r>
      </w:hyperlink>
    </w:p>
    <w:p>
      <w:pPr>
        <w:pStyle w:val="Heading1"/>
      </w:pPr>
      <w:bookmarkStart w:id="2" w:name="_Toc2"/>
      <w:r>
        <w:t>Article summary:</w:t>
      </w:r>
      <w:bookmarkEnd w:id="2"/>
    </w:p>
    <w:p>
      <w:pPr>
        <w:jc w:val="both"/>
      </w:pPr>
      <w:r>
        <w:rPr/>
        <w:t xml:space="preserve">1. The article presents a fault-tolerant dynamic control strategy for a four-wheel redundantly-actuated mobile robot.</w:t>
      </w:r>
    </w:p>
    <w:p>
      <w:pPr>
        <w:jc w:val="both"/>
      </w:pPr>
      <w:r>
        <w:rPr/>
        <w:t xml:space="preserve">2. The proposed control strategy includes a fault detection and isolation module, a fault diagnosis module, and a fault-tolerant control module.</w:t>
      </w:r>
    </w:p>
    <w:p>
      <w:pPr>
        <w:jc w:val="both"/>
      </w:pPr>
      <w:r>
        <w:rPr/>
        <w:t xml:space="preserve">3. Simulation results show that the proposed strategy can effectively detect and isolate faults in the robot's actuators and maintain stable motion even with actuator failures.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"Fault-Tolerant Dynamic Control of a Four-Wheel Redundantly-Actuated Mobile Robot" published in IEEE Access by Zhang et al. (2019) presents a study on the development of a fault-tolerant control system for a four-wheel mobile robot. The authors aim to design a control system that can maintain the robot's stability and mobility even in the presence of faults or failures in its actuators.</w:t>
      </w:r>
    </w:p>
    <w:p>
      <w:pPr>
        <w:jc w:val="both"/>
      </w:pPr>
      <w:r>
        <w:rPr/>
        <w:t xml:space="preserve"/>
      </w:r>
    </w:p>
    <w:p>
      <w:pPr>
        <w:jc w:val="both"/>
      </w:pPr>
      <w:r>
        <w:rPr/>
        <w:t xml:space="preserve">Overall, the article is well-written and provides detailed information about the methodology used, experimental setup, and results obtained. However, there are some potential biases and limitations that need to be considered.</w:t>
      </w:r>
    </w:p>
    <w:p>
      <w:pPr>
        <w:jc w:val="both"/>
      </w:pPr>
      <w:r>
        <w:rPr/>
        <w:t xml:space="preserve"/>
      </w:r>
    </w:p>
    <w:p>
      <w:pPr>
        <w:jc w:val="both"/>
      </w:pPr>
      <w:r>
        <w:rPr/>
        <w:t xml:space="preserve">One potential bias is that the study focuses only on a specific type of mobile robot with four wheels and redundantly-actuated motors. This may limit the generalizability of the findings to other types of robots with different configurations or actuation systems. Additionally, the authors do not provide any comparison with existing fault-tolerant control systems for similar robots, which makes it difficult to evaluate the novelty or effectiveness of their approach.</w:t>
      </w:r>
    </w:p>
    <w:p>
      <w:pPr>
        <w:jc w:val="both"/>
      </w:pPr>
      <w:r>
        <w:rPr/>
        <w:t xml:space="preserve"/>
      </w:r>
    </w:p>
    <w:p>
      <w:pPr>
        <w:jc w:val="both"/>
      </w:pPr>
      <w:r>
        <w:rPr/>
        <w:t xml:space="preserve">Another limitation is that the study does not consider all possible failure modes or scenarios that could occur in real-world applications. For example, they only simulate faults in one motor at a time, whereas multiple simultaneous faults could occur in practice. Moreover, they assume that all sensors are functioning correctly and do not consider sensor failures or errors.</w:t>
      </w:r>
    </w:p>
    <w:p>
      <w:pPr>
        <w:jc w:val="both"/>
      </w:pPr>
      <w:r>
        <w:rPr/>
        <w:t xml:space="preserve"/>
      </w:r>
    </w:p>
    <w:p>
      <w:pPr>
        <w:jc w:val="both"/>
      </w:pPr>
      <w:r>
        <w:rPr/>
        <w:t xml:space="preserve">Furthermore, while the authors claim that their approach improves stability and mobility compared to traditional control methods, they do not provide sufficient evidence to support this claim. They only present simulation results and do not provide any experimental validation or comparison with other control methods.</w:t>
      </w:r>
    </w:p>
    <w:p>
      <w:pPr>
        <w:jc w:val="both"/>
      </w:pPr>
      <w:r>
        <w:rPr/>
        <w:t xml:space="preserve"/>
      </w:r>
    </w:p>
    <w:p>
      <w:pPr>
        <w:jc w:val="both"/>
      </w:pPr>
      <w:r>
        <w:rPr/>
        <w:t xml:space="preserve">In terms of counterarguments or alternative perspectives, the article does not explore any potential drawbacks or risks associated with using fault-tolerant control systems. For example, such systems may increase complexity and cost, require additional maintenance or calibration procedures, or introduce new failure modes.</w:t>
      </w:r>
    </w:p>
    <w:p>
      <w:pPr>
        <w:jc w:val="both"/>
      </w:pPr>
      <w:r>
        <w:rPr/>
        <w:t xml:space="preserve"/>
      </w:r>
    </w:p>
    <w:p>
      <w:pPr>
        <w:jc w:val="both"/>
      </w:pPr>
      <w:r>
        <w:rPr/>
        <w:t xml:space="preserve">Finally, there is no promotional content or partiality evident in this article as it presents objective research findings without any apparent conflicts of interest.</w:t>
      </w:r>
    </w:p>
    <w:p>
      <w:pPr>
        <w:jc w:val="both"/>
      </w:pPr>
      <w:r>
        <w:rPr/>
        <w:t xml:space="preserve"/>
      </w:r>
    </w:p>
    <w:p>
      <w:pPr>
        <w:jc w:val="both"/>
      </w:pPr>
      <w:r>
        <w:rPr/>
        <w:t xml:space="preserve">In conclusion, while this article provides valuable insights into developing fault-tolerant control systems for mobile robots with redundantly-actuated motors, it has some limitations regarding generalizability and evidence supporting its claims. Future studies should address these limitations by considering more realistic failure scenarios and providing experimental validation and comparison with existing methods.</w:t>
      </w:r>
    </w:p>
    <w:p>
      <w:pPr>
        <w:pStyle w:val="Heading1"/>
      </w:pPr>
      <w:bookmarkStart w:id="5" w:name="_Toc5"/>
      <w:r>
        <w:t>Topics for further research:</w:t>
      </w:r>
      <w:bookmarkEnd w:id="5"/>
    </w:p>
    <w:p>
      <w:pPr>
        <w:spacing w:after="0"/>
        <w:numPr>
          <w:ilvl w:val="0"/>
          <w:numId w:val="2"/>
        </w:numPr>
      </w:pPr>
      <w:r>
        <w:rPr/>
        <w:t xml:space="preserve">Fault-tolerant control systems for mobile robots with different configurations and actuation systems
</w:t>
      </w:r>
    </w:p>
    <w:p>
      <w:pPr>
        <w:spacing w:after="0"/>
        <w:numPr>
          <w:ilvl w:val="0"/>
          <w:numId w:val="2"/>
        </w:numPr>
      </w:pPr>
      <w:r>
        <w:rPr/>
        <w:t xml:space="preserve">Comparison of fault-tolerant control systems for similar mobile robots
</w:t>
      </w:r>
    </w:p>
    <w:p>
      <w:pPr>
        <w:spacing w:after="0"/>
        <w:numPr>
          <w:ilvl w:val="0"/>
          <w:numId w:val="2"/>
        </w:numPr>
      </w:pPr>
      <w:r>
        <w:rPr/>
        <w:t xml:space="preserve">Real-world failure scenarios and their impact on fault-tolerant control systems
</w:t>
      </w:r>
    </w:p>
    <w:p>
      <w:pPr>
        <w:spacing w:after="0"/>
        <w:numPr>
          <w:ilvl w:val="0"/>
          <w:numId w:val="2"/>
        </w:numPr>
      </w:pPr>
      <w:r>
        <w:rPr/>
        <w:t xml:space="preserve">Sensor failures and errors in fault-tolerant control systems for mobile robots
</w:t>
      </w:r>
    </w:p>
    <w:p>
      <w:pPr>
        <w:spacing w:after="0"/>
        <w:numPr>
          <w:ilvl w:val="0"/>
          <w:numId w:val="2"/>
        </w:numPr>
      </w:pPr>
      <w:r>
        <w:rPr/>
        <w:t xml:space="preserve">Experimental validation of fault-tolerant control systems for mobile robots
</w:t>
      </w:r>
    </w:p>
    <w:p>
      <w:pPr>
        <w:numPr>
          <w:ilvl w:val="0"/>
          <w:numId w:val="2"/>
        </w:numPr>
      </w:pPr>
      <w:r>
        <w:rPr/>
        <w:t xml:space="preserve">Drawbacks and risks associated with using fault-tolerant control systems for mobile robots</w:t>
      </w:r>
    </w:p>
    <w:p>
      <w:pPr>
        <w:pStyle w:val="Heading1"/>
      </w:pPr>
      <w:bookmarkStart w:id="6" w:name="_Toc6"/>
      <w:r>
        <w:t>Report location:</w:t>
      </w:r>
      <w:bookmarkEnd w:id="6"/>
    </w:p>
    <w:p>
      <w:hyperlink r:id="rId8" w:history="1">
        <w:r>
          <w:rPr>
            <w:color w:val="2980b9"/>
            <w:u w:val="single"/>
          </w:rPr>
          <w:t xml:space="preserve">https://www.fullpicture.app/item/7857f252a5df576232e740a4a0dcb0d5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719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109/access.2019.2949746" TargetMode="External"/><Relationship Id="rId8" Type="http://schemas.openxmlformats.org/officeDocument/2006/relationships/hyperlink" Target="https://www.fullpicture.app/item/7857f252a5df576232e740a4a0dcb0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2023-12-20T09:53:49+01:00</dcterms:created>
  <dcterms:modified xsi:type="dcterms:W3CDTF">2023-12-20T09:53:49+01:00</dcterms:modified>
</cp:coreProperties>
</file>

<file path=docProps/custom.xml><?xml version="1.0" encoding="utf-8"?>
<Properties xmlns="http://schemas.openxmlformats.org/officeDocument/2006/custom-properties" xmlns:vt="http://schemas.openxmlformats.org/officeDocument/2006/docPropsVTypes"/>
</file>