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Puzzles of insurance demand and its biases: A survey on the role of behavioural biases and financial literacy on insurance demand - ScienceDirect</w:t>
      </w:r>
      <w:br/>
      <w:hyperlink r:id="rId7" w:history="1">
        <w:r>
          <w:rPr>
            <w:color w:val="2980b9"/>
            <w:u w:val="single"/>
          </w:rPr>
          <w:t xml:space="preserve">https://www.sciencedirect.com/science/article/pii/S2214635021000150</w:t>
        </w:r>
      </w:hyperlink>
    </w:p>
    <w:p>
      <w:pPr>
        <w:pStyle w:val="Heading1"/>
      </w:pPr>
      <w:bookmarkStart w:id="2" w:name="_Toc2"/>
      <w:r>
        <w:t>Article summary:</w:t>
      </w:r>
      <w:bookmarkEnd w:id="2"/>
    </w:p>
    <w:p>
      <w:pPr>
        <w:jc w:val="both"/>
      </w:pPr>
      <w:r>
        <w:rPr/>
        <w:t xml:space="preserve">1. This paper reviews the puzzles of insurance demand, and provides an overview of behavioural-based explanations on the concept of underinsurance.</w:t>
      </w:r>
    </w:p>
    <w:p>
      <w:pPr>
        <w:jc w:val="both"/>
      </w:pPr>
      <w:r>
        <w:rPr/>
        <w:t xml:space="preserve">2. The study outlines the biases (amongst others, such as narrow framing and overconfidence) that help to explain the existence of those puzzles.</w:t>
      </w:r>
    </w:p>
    <w:p>
      <w:pPr>
        <w:jc w:val="both"/>
      </w:pPr>
      <w:r>
        <w:rPr/>
        <w:t xml:space="preserve">3. The study proposes financial literacy treatments, that aim at improving knowledge and use of finance, as a systematic solution to mitigate the impact of behavioural biases in insurance decision making.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“Puzzles of Insurance Demand and Its Biases: A Survey on the Role of Behavioural Biases and Financial Literacy on Insurance Demand” is a comprehensive review of existing literature on insurance demand puzzles and their potential explanations from a behavioural economics perspective. The article is well-structured, with clear objectives outlined in the introduction section, followed by a thorough review of relevant literature in subsequent sections. </w:t>
      </w:r>
    </w:p>
    <w:p>
      <w:pPr>
        <w:jc w:val="both"/>
      </w:pPr>
      <w:r>
        <w:rPr/>
        <w:t xml:space="preserve">The article is generally reliable and trustworthy; however, there are some potential sources of bias that should be noted. Firstly, while the authors have made an effort to include a wide range of literature in their review, they have not explored counterarguments or alternative perspectives which could provide additional insights into the topic. Secondly, while the authors have discussed possible solutions for mitigating behavioural biases in insurance decision making through financial literacy treatments, they have not provided any evidence for these claims or explored any potential risks associated with such treatments. Finally, it should also be noted that while the authors have discussed various behavioural biases which may affect insurance decisions (such as loss aversion and overconfidence), they have not discussed other potential sources such as cognitive biases or emotional biases which could also play a role in influencing decisions related to insurance demand. </w:t>
      </w:r>
    </w:p>
    <w:p>
      <w:pPr>
        <w:jc w:val="both"/>
      </w:pPr>
      <w:r>
        <w:rPr/>
        <w:t xml:space="preserve">In conclusion, this article provides an informative overview of existing literature on insurance demand puzzles from a behavioural economics perspective; however, there are some potential sources of bias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Cognitive biases in insurance decision making</w:t>
      </w:r>
    </w:p>
    <w:p>
      <w:pPr>
        <w:spacing w:after="0"/>
        <w:numPr>
          <w:ilvl w:val="0"/>
          <w:numId w:val="2"/>
        </w:numPr>
      </w:pPr>
      <w:r>
        <w:rPr/>
        <w:t xml:space="preserve">Emotional biases in insurance demand</w:t>
      </w:r>
    </w:p>
    <w:p>
      <w:pPr>
        <w:spacing w:after="0"/>
        <w:numPr>
          <w:ilvl w:val="0"/>
          <w:numId w:val="2"/>
        </w:numPr>
      </w:pPr>
      <w:r>
        <w:rPr/>
        <w:t xml:space="preserve">Financial literacy treatments for mitigating behavioural biases</w:t>
      </w:r>
    </w:p>
    <w:p>
      <w:pPr>
        <w:spacing w:after="0"/>
        <w:numPr>
          <w:ilvl w:val="0"/>
          <w:numId w:val="2"/>
        </w:numPr>
      </w:pPr>
      <w:r>
        <w:rPr/>
        <w:t xml:space="preserve">Potential risks of financial literacy treatments</w:t>
      </w:r>
    </w:p>
    <w:p>
      <w:pPr>
        <w:spacing w:after="0"/>
        <w:numPr>
          <w:ilvl w:val="0"/>
          <w:numId w:val="2"/>
        </w:numPr>
      </w:pPr>
      <w:r>
        <w:rPr/>
        <w:t xml:space="preserve">Counterarguments to behavioural economics explanations of insurance demand</w:t>
      </w:r>
    </w:p>
    <w:p>
      <w:pPr>
        <w:numPr>
          <w:ilvl w:val="0"/>
          <w:numId w:val="2"/>
        </w:numPr>
      </w:pPr>
      <w:r>
        <w:rPr/>
        <w:t xml:space="preserve">Alternative perspectives on insurance demand puzzles</w:t>
      </w:r>
    </w:p>
    <w:p>
      <w:pPr>
        <w:pStyle w:val="Heading1"/>
      </w:pPr>
      <w:bookmarkStart w:id="6" w:name="_Toc6"/>
      <w:r>
        <w:t>Report location:</w:t>
      </w:r>
      <w:bookmarkEnd w:id="6"/>
    </w:p>
    <w:p>
      <w:hyperlink r:id="rId8" w:history="1">
        <w:r>
          <w:rPr>
            <w:color w:val="2980b9"/>
            <w:u w:val="single"/>
          </w:rPr>
          <w:t xml:space="preserve">https://www.fullpicture.app/item/785a97e591df42cb9c6dac49d3ecedd9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516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635021000150" TargetMode="External"/><Relationship Id="rId8" Type="http://schemas.openxmlformats.org/officeDocument/2006/relationships/hyperlink" Target="https://www.fullpicture.app/item/785a97e591df42cb9c6dac49d3eced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2023-02-25T20:56:17+01:00</dcterms:created>
  <dcterms:modified xsi:type="dcterms:W3CDTF">2023-02-25T20:56:17+01:00</dcterms:modified>
</cp:coreProperties>
</file>

<file path=docProps/custom.xml><?xml version="1.0" encoding="utf-8"?>
<Properties xmlns="http://schemas.openxmlformats.org/officeDocument/2006/custom-properties" xmlns:vt="http://schemas.openxmlformats.org/officeDocument/2006/docPropsVTypes"/>
</file>