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Ensayo y método en György Lukács | Verinotio – Revista on-line de Filosofia e Ciências Humanas</w:t>
      </w:r>
      <w:br/>
      <w:hyperlink r:id="rId7" w:history="1">
        <w:r>
          <w:rPr>
            <w:color w:val="2980b9"/>
            <w:u w:val="single"/>
          </w:rPr>
          <w:t xml:space="preserve">https://www.verinotio.org/sistema/index.php/verinotio/article/view/645</w:t>
        </w:r>
      </w:hyperlink>
    </w:p>
    <w:p>
      <w:pPr>
        <w:pStyle w:val="Heading1"/>
      </w:pPr>
      <w:bookmarkStart w:id="2" w:name="_Toc2"/>
      <w:r>
        <w:t>Article summary:</w:t>
      </w:r>
      <w:bookmarkEnd w:id="2"/>
    </w:p>
    <w:p>
      <w:pPr>
        <w:jc w:val="both"/>
      </w:pPr>
      <w:r>
        <w:rPr/>
        <w:t xml:space="preserve">1. The article examines the continuity/discontinuity in the work of György Lukács, focusing on his use of the essay genre to critique modern alienation.</w:t>
      </w:r>
    </w:p>
    <w:p>
      <w:pPr>
        <w:jc w:val="both"/>
      </w:pPr>
      <w:r>
        <w:rPr/>
        <w:t xml:space="preserve">2. It argues that Lukács’ reflections on the genre are indicative of an intellectual attitude with epistemological, ethical and aesthetic implications that pervade his work.</w:t>
      </w:r>
    </w:p>
    <w:p>
      <w:pPr>
        <w:jc w:val="both"/>
      </w:pPr>
      <w:r>
        <w:rPr/>
        <w:t xml:space="preserve">3. The article also discusses Georg Simmel's challenge to systematic thought and how it influenced Lukács' views on the essay genre.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author and published in a respected journal, so it can be considered reliable and trustworthy. The author provides evidence for their claims, such as references to Lukács' works and quotes from other authors, which adds credibility to their arguments. Additionally, the author does not appear to have any biases or agendas that could influence their writing; they present both sides of the argument fairly and objectively.</w:t>
      </w:r>
    </w:p>
    <w:p>
      <w:pPr>
        <w:jc w:val="both"/>
      </w:pPr>
      <w:r>
        <w:rPr/>
        <w:t xml:space="preserve">However, there are some points that could be improved upon in terms of trustworthiness and reliability. For example, while the author does provide evidence for their claims, they do not explore counterarguments or alternative perspectives in depth. Additionally, there is no discussion of potential risks associated with Lukács' views on the essay genre or any potential implications for readers who may be influenced by them. Finally, while the article does provide a comprehensive overview of Lukács' views on the essay genre, it does not delve into other aspects of his work or explore how his views may have evolved over time.</w:t>
      </w:r>
    </w:p>
    <w:p>
      <w:pPr>
        <w:pStyle w:val="Heading1"/>
      </w:pPr>
      <w:bookmarkStart w:id="5" w:name="_Toc5"/>
      <w:r>
        <w:t>Topics for further research:</w:t>
      </w:r>
      <w:bookmarkEnd w:id="5"/>
    </w:p>
    <w:p>
      <w:pPr>
        <w:spacing w:after="0"/>
        <w:numPr>
          <w:ilvl w:val="0"/>
          <w:numId w:val="2"/>
        </w:numPr>
      </w:pPr>
      <w:r>
        <w:rPr/>
        <w:t xml:space="preserve">Georg Lukács essay genre</w:t>
      </w:r>
    </w:p>
    <w:p>
      <w:pPr>
        <w:spacing w:after="0"/>
        <w:numPr>
          <w:ilvl w:val="0"/>
          <w:numId w:val="2"/>
        </w:numPr>
      </w:pPr>
      <w:r>
        <w:rPr/>
        <w:t xml:space="preserve">Counterarguments to Georg Lukács essay genre</w:t>
      </w:r>
    </w:p>
    <w:p>
      <w:pPr>
        <w:spacing w:after="0"/>
        <w:numPr>
          <w:ilvl w:val="0"/>
          <w:numId w:val="2"/>
        </w:numPr>
      </w:pPr>
      <w:r>
        <w:rPr/>
        <w:t xml:space="preserve">Implications of Georg Lukács essay genre</w:t>
      </w:r>
    </w:p>
    <w:p>
      <w:pPr>
        <w:spacing w:after="0"/>
        <w:numPr>
          <w:ilvl w:val="0"/>
          <w:numId w:val="2"/>
        </w:numPr>
      </w:pPr>
      <w:r>
        <w:rPr/>
        <w:t xml:space="preserve">Evolution of Georg Lukács essay genre</w:t>
      </w:r>
    </w:p>
    <w:p>
      <w:pPr>
        <w:spacing w:after="0"/>
        <w:numPr>
          <w:ilvl w:val="0"/>
          <w:numId w:val="2"/>
        </w:numPr>
      </w:pPr>
      <w:r>
        <w:rPr/>
        <w:t xml:space="preserve">Risks associated with Georg Lukács essay genre</w:t>
      </w:r>
    </w:p>
    <w:p>
      <w:pPr>
        <w:numPr>
          <w:ilvl w:val="0"/>
          <w:numId w:val="2"/>
        </w:numPr>
      </w:pPr>
      <w:r>
        <w:rPr/>
        <w:t xml:space="preserve">Other works of Georg Lukács</w:t>
      </w:r>
    </w:p>
    <w:p>
      <w:pPr>
        <w:pStyle w:val="Heading1"/>
      </w:pPr>
      <w:bookmarkStart w:id="6" w:name="_Toc6"/>
      <w:r>
        <w:t>Report location:</w:t>
      </w:r>
      <w:bookmarkEnd w:id="6"/>
    </w:p>
    <w:p>
      <w:hyperlink r:id="rId8" w:history="1">
        <w:r>
          <w:rPr>
            <w:color w:val="2980b9"/>
            <w:u w:val="single"/>
          </w:rPr>
          <w:t xml:space="preserve">https://www.fullpicture.app/item/7868360aa2d02c3e28824834ddc5dca7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63D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erinotio.org/sistema/index.php/verinotio/article/view/645" TargetMode="External"/><Relationship Id="rId8" Type="http://schemas.openxmlformats.org/officeDocument/2006/relationships/hyperlink" Target="https://www.fullpicture.app/item/7868360aa2d02c3e28824834ddc5dc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2023-02-18T13:49:19+01:00</dcterms:created>
  <dcterms:modified xsi:type="dcterms:W3CDTF">2023-02-18T13:49:19+01:00</dcterms:modified>
</cp:coreProperties>
</file>

<file path=docProps/custom.xml><?xml version="1.0" encoding="utf-8"?>
<Properties xmlns="http://schemas.openxmlformats.org/officeDocument/2006/custom-properties" xmlns:vt="http://schemas.openxmlformats.org/officeDocument/2006/docPropsVTypes"/>
</file>