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and Transfer Learning for Skin Cancer Segmentation and Classification | IEEE Conference Publication | IEEE Xplore</w:t>
      </w:r>
      <w:br/>
      <w:hyperlink r:id="rId7" w:history="1">
        <w:r>
          <w:rPr>
            <w:color w:val="2980b9"/>
            <w:u w:val="single"/>
          </w:rPr>
          <w:t xml:space="preserve">https://ieeexplore.ieee.org/document/9635175</w:t>
        </w:r>
      </w:hyperlink>
    </w:p>
    <w:p>
      <w:pPr>
        <w:pStyle w:val="Heading1"/>
      </w:pPr>
      <w:bookmarkStart w:id="2" w:name="_Toc2"/>
      <w:r>
        <w:t>Article summary:</w:t>
      </w:r>
      <w:bookmarkEnd w:id="2"/>
    </w:p>
    <w:p>
      <w:pPr>
        <w:jc w:val="both"/>
      </w:pPr>
      <w:r>
        <w:rPr/>
        <w:t xml:space="preserve">1. Skin cancer is a common and deadly disease, with early detection being crucial for successful treatment.</w:t>
      </w:r>
    </w:p>
    <w:p>
      <w:pPr>
        <w:jc w:val="both"/>
      </w:pPr>
      <w:r>
        <w:rPr/>
        <w:t xml:space="preserve">2. Deep learning and transfer learning techniques can be used for skin cancer segmentation and classification.</w:t>
      </w:r>
    </w:p>
    <w:p>
      <w:pPr>
        <w:jc w:val="both"/>
      </w:pPr>
      <w:r>
        <w:rPr/>
        <w:t xml:space="preserve">3. These techniques have shown promising results in accurately identifying skin cancer lesions, potentially improving early diagnosis 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"Deep Learning and Transfer Learning for Skin Cancer Segmentation and Classification" provides an introduction to the importance of early detection and accurate diagnosis of skin cancer. The article highlights the high mortality rate associated with skin cancer, with one in five Americans developing skin cancer by the age of 70, and more than two people dying of skin cancer in the U.S. every hour.</w:t>
      </w:r>
    </w:p>
    <w:p>
      <w:pPr>
        <w:jc w:val="both"/>
      </w:pPr>
      <w:r>
        <w:rPr/>
        <w:t xml:space="preserve"/>
      </w:r>
    </w:p>
    <w:p>
      <w:pPr>
        <w:jc w:val="both"/>
      </w:pPr>
      <w:r>
        <w:rPr/>
        <w:t xml:space="preserve">The article focuses on the use of deep learning and transfer learning techniques for skin cancer segmentation and classification. While these techniques have shown promise in improving accuracy and efficiency in detecting skin cancer, the article does not provide a comprehensive analysis of their limitations or potential biases.</w:t>
      </w:r>
    </w:p>
    <w:p>
      <w:pPr>
        <w:jc w:val="both"/>
      </w:pPr>
      <w:r>
        <w:rPr/>
        <w:t xml:space="preserve"/>
      </w:r>
    </w:p>
    <w:p>
      <w:pPr>
        <w:jc w:val="both"/>
      </w:pPr>
      <w:r>
        <w:rPr/>
        <w:t xml:space="preserve">One potential bias in this article is its focus on deep learning and transfer learning techniques as the solution to accurate diagnosis of skin cancer. While these techniques have shown promise, they are not without limitations. For example, deep learning algorithms require large amounts of data to train effectively, which may be difficult to obtain for rare types of skin cancer.</w:t>
      </w:r>
    </w:p>
    <w:p>
      <w:pPr>
        <w:jc w:val="both"/>
      </w:pPr>
      <w:r>
        <w:rPr/>
        <w:t xml:space="preserve"/>
      </w:r>
    </w:p>
    <w:p>
      <w:pPr>
        <w:jc w:val="both"/>
      </w:pPr>
      <w:r>
        <w:rPr/>
        <w:t xml:space="preserve">Additionally, the article does not explore potential counterarguments or alternative approaches to detecting skin cancer. For example, traditional methods such as visual inspection by dermatologists or biopsy may still be necessary for accurate diagnosis.</w:t>
      </w:r>
    </w:p>
    <w:p>
      <w:pPr>
        <w:jc w:val="both"/>
      </w:pPr>
      <w:r>
        <w:rPr/>
        <w:t xml:space="preserve"/>
      </w:r>
    </w:p>
    <w:p>
      <w:pPr>
        <w:jc w:val="both"/>
      </w:pPr>
      <w:r>
        <w:rPr/>
        <w:t xml:space="preserve">The article also lacks evidence to support some claims made, such as the statement that early detection of melanoma can result in a 99 percent survival rate. While early detection is important for successful treatment outcomes, survival rates can vary depending on factors such as stage at diagnosis and individual health status.</w:t>
      </w:r>
    </w:p>
    <w:p>
      <w:pPr>
        <w:jc w:val="both"/>
      </w:pPr>
      <w:r>
        <w:rPr/>
        <w:t xml:space="preserve"/>
      </w:r>
    </w:p>
    <w:p>
      <w:pPr>
        <w:jc w:val="both"/>
      </w:pPr>
      <w:r>
        <w:rPr/>
        <w:t xml:space="preserve">Overall, while this article provides a useful introduction to the importance of early detection and accurate diagnosis of skin cancer, it could benefit from a more balanced analysis that considers potential biases and limitations associated with deep learning and transfer learning techniques.</w:t>
      </w:r>
    </w:p>
    <w:p>
      <w:pPr>
        <w:pStyle w:val="Heading1"/>
      </w:pPr>
      <w:bookmarkStart w:id="5" w:name="_Toc5"/>
      <w:r>
        <w:t>Topics for further research:</w:t>
      </w:r>
      <w:bookmarkEnd w:id="5"/>
    </w:p>
    <w:p>
      <w:pPr>
        <w:spacing w:after="0"/>
        <w:numPr>
          <w:ilvl w:val="0"/>
          <w:numId w:val="2"/>
        </w:numPr>
      </w:pPr>
      <w:r>
        <w:rPr/>
        <w:t xml:space="preserve">Limitations of deep learning algorithms for skin cancer detection
</w:t>
      </w:r>
    </w:p>
    <w:p>
      <w:pPr>
        <w:spacing w:after="0"/>
        <w:numPr>
          <w:ilvl w:val="0"/>
          <w:numId w:val="2"/>
        </w:numPr>
      </w:pPr>
      <w:r>
        <w:rPr/>
        <w:t xml:space="preserve">Biases in using transfer learning techniques for skin cancer diagnosis
</w:t>
      </w:r>
    </w:p>
    <w:p>
      <w:pPr>
        <w:spacing w:after="0"/>
        <w:numPr>
          <w:ilvl w:val="0"/>
          <w:numId w:val="2"/>
        </w:numPr>
      </w:pPr>
      <w:r>
        <w:rPr/>
        <w:t xml:space="preserve">Alternative approaches to skin cancer detection beyond deep learning
</w:t>
      </w:r>
    </w:p>
    <w:p>
      <w:pPr>
        <w:spacing w:after="0"/>
        <w:numPr>
          <w:ilvl w:val="0"/>
          <w:numId w:val="2"/>
        </w:numPr>
      </w:pPr>
      <w:r>
        <w:rPr/>
        <w:t xml:space="preserve">Accuracy of visual inspection by dermatologists for skin cancer diagnosis
</w:t>
      </w:r>
    </w:p>
    <w:p>
      <w:pPr>
        <w:spacing w:after="0"/>
        <w:numPr>
          <w:ilvl w:val="0"/>
          <w:numId w:val="2"/>
        </w:numPr>
      </w:pPr>
      <w:r>
        <w:rPr/>
        <w:t xml:space="preserve">Biopsy as a necessary tool for accurate skin cancer diagnosis
</w:t>
      </w:r>
    </w:p>
    <w:p>
      <w:pPr>
        <w:numPr>
          <w:ilvl w:val="0"/>
          <w:numId w:val="2"/>
        </w:numPr>
      </w:pPr>
      <w:r>
        <w:rPr/>
        <w:t xml:space="preserve">Factors affecting survival rates in skin cancer patients beyond early detection</w:t>
      </w:r>
    </w:p>
    <w:p>
      <w:pPr>
        <w:pStyle w:val="Heading1"/>
      </w:pPr>
      <w:bookmarkStart w:id="6" w:name="_Toc6"/>
      <w:r>
        <w:t>Report location:</w:t>
      </w:r>
      <w:bookmarkEnd w:id="6"/>
    </w:p>
    <w:p>
      <w:hyperlink r:id="rId8" w:history="1">
        <w:r>
          <w:rPr>
            <w:color w:val="2980b9"/>
            <w:u w:val="single"/>
          </w:rPr>
          <w:t xml:space="preserve">https://www.fullpicture.app/item/788a042bde3f014b9496fde7c567a22d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48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35175" TargetMode="External"/><Relationship Id="rId8" Type="http://schemas.openxmlformats.org/officeDocument/2006/relationships/hyperlink" Target="https://www.fullpicture.app/item/788a042bde3f014b9496fde7c567a2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2024-01-04T20:45:25+01:00</dcterms:created>
  <dcterms:modified xsi:type="dcterms:W3CDTF">2024-01-04T20:45:25+01:00</dcterms:modified>
</cp:coreProperties>
</file>

<file path=docProps/custom.xml><?xml version="1.0" encoding="utf-8"?>
<Properties xmlns="http://schemas.openxmlformats.org/officeDocument/2006/custom-properties" xmlns:vt="http://schemas.openxmlformats.org/officeDocument/2006/docPropsVTypes"/>
</file>