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Dissolution behaviors of alkyl block polyethers in CO2: Experimental measurements and molecular dynamics simulations | Elsevier Enhanced Reader</w:t></w:r><w:br/><w:hyperlink r:id="rId7" w:history="1"><w:r><w:rPr><w:color w:val="2980b9"/><w:u w:val="single"/></w:rPr><w:t xml:space="preserve">https://reader.elsevier.com/reader/sd/pii/S0009250920304851?token=12D9185FFCEE4A77DCFB8323C3377B3393ECEEE867AA32D6FCDF1DB380C30DC48E6ACAFF2F36D2030E28CB9529E44713&originRegion=us-east-1&originCreation=20230214224043</w:t></w:r></w:hyperlink></w:p><w:p><w:pPr><w:pStyle w:val="Heading1"/></w:pPr><w:bookmarkStart w:id="2" w:name="_Toc2"/><w:r><w:t>Article summary:</w:t></w:r><w:bookmarkEnd w:id="2"/></w:p><w:p><w:pPr><w:jc w:val="both"/></w:pPr><w:r><w:rPr/><w:t xml:space="preserve">1. CO2 has been used in many industries, particularly for enhanced oil recovery and CO2 storage.</w:t></w:r></w:p><w:p><w:pPr><w:jc w:val="both"/></w:pPr><w:r><w:rPr/><w:t xml:space="preserve">2. Surfactants have been designed and synthesized to reduce the interfacial tension between CO2 and crude oil to achieve CO2 miscible displacement.</w:t></w:r></w:p><w:p><w:pPr><w:jc w:val="both"/></w:pPr><w:r><w:rPr/><w:t xml:space="preserve">3. Molecular simulation is used to study the structure, rheology, and dynamics of mixture systems in order to understand the dissolution behaviors of alkyl block polyethers in CO2.</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dissolution behaviors of alkyl block polyethers in CO2, with an emphasis on experimental measurements and molecular dynamics simulations. The article is well-written and provides a clear explanation of the topic at hand. The authors provide evidence for their claims by citing relevant research studies, which adds credibility to their arguments. However, there are some potential biases that should be noted. For instance, the authors focus mainly on the benefits of using surfactants for enhanced oil recovery and do not discuss any potential risks or drawbacks associated with this method. Additionally, they do not explore any counterarguments or alternative solutions that could be used instead of surfactants for enhanced oil recovery. Furthermore, there is no discussion about how these surfactants may affect the environment or what measures can be taken to mitigate any potential negative impacts on the environment from their use. Finally, it would have been beneficial if the authors had provided more information about how these surfactants interact with other components in a reservoir system such as water or other hydrocarbons. In conclusion, while this article provides a thorough overview of its topic, it could benefit from further exploration into potential risks associated with using surfactants for enhanced oil recovery as well as exploring alternative solutions that could be used instead of surfactants for this purpose.</w:t></w:r></w:p><w:p><w:pPr><w:pStyle w:val="Heading1"/></w:pPr><w:bookmarkStart w:id="5" w:name="_Toc5"/><w:r><w:t>Topics for further research:</w:t></w:r><w:bookmarkEnd w:id="5"/></w:p><w:p><w:pPr><w:spacing w:after="0"/><w:numPr><w:ilvl w:val="0"/><w:numId w:val="2"/></w:numPr></w:pPr><w:r><w:rPr/><w:t xml:space="preserve">Environmental impacts of surfactants</w:t></w:r></w:p><w:p><w:pPr><w:spacing w:after="0"/><w:numPr><w:ilvl w:val="0"/><w:numId w:val="2"/></w:numPr></w:pPr><w:r><w:rPr/><w:t xml:space="preserve">Alternatives to surfactants for enhanced oil recovery</w:t></w:r></w:p><w:p><w:pPr><w:spacing w:after="0"/><w:numPr><w:ilvl w:val="0"/><w:numId w:val="2"/></w:numPr></w:pPr><w:r><w:rPr/><w:t xml:space="preserve">Interaction of surfactants with other components in a reservoir system</w:t></w:r></w:p><w:p><w:pPr><w:spacing w:after="0"/><w:numPr><w:ilvl w:val="0"/><w:numId w:val="2"/></w:numPr></w:pPr><w:r><w:rPr/><w:t xml:space="preserve">Risks associated with using surfactants for enhanced oil recovery</w:t></w:r></w:p><w:p><w:pPr><w:spacing w:after="0"/><w:numPr><w:ilvl w:val="0"/><w:numId w:val="2"/></w:numPr></w:pPr><w:r><w:rPr/><w:t xml:space="preserve">Mitigation of potential negative impacts of surfactants</w:t></w:r></w:p><w:p><w:pPr><w:numPr><w:ilvl w:val="0"/><w:numId w:val="2"/></w:numPr></w:pPr><w:r><w:rPr/><w:t xml:space="preserve">Molecular dynamics simulations of alkyl block polyethers in CO2</w:t></w:r></w:p><w:p><w:pPr><w:pStyle w:val="Heading1"/></w:pPr><w:bookmarkStart w:id="6" w:name="_Toc6"/><w:r><w:t>Report location:</w:t></w:r><w:bookmarkEnd w:id="6"/></w:p><w:p><w:hyperlink r:id="rId8" w:history="1"><w:r><w:rPr><w:color w:val="2980b9"/><w:u w:val="single"/></w:rPr><w:t xml:space="preserve">https://www.fullpicture.app/item/78b5ba1046a87ecb7f34fc3255938956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10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09250920304851?token=12D9185FFCEE4A77DCFB8323C3377B3393ECEEE867AA32D6FCDF1DB380C30DC48E6ACAFF2F36D2030E28CB9529E44713&amp;originRegion=us-east-1&amp;originCreation=20230214224043" TargetMode="External"/><Relationship Id="rId8" Type="http://schemas.openxmlformats.org/officeDocument/2006/relationships/hyperlink" Target="https://www.fullpicture.app/item/78b5ba1046a87ecb7f34fc32559389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2023-02-23T11:45:09+01:00</dcterms:created>
  <dcterms:modified xsi:type="dcterms:W3CDTF">2023-02-23T11:45:09+01:00</dcterms:modified>
</cp:coreProperties>
</file>

<file path=docProps/custom.xml><?xml version="1.0" encoding="utf-8"?>
<Properties xmlns="http://schemas.openxmlformats.org/officeDocument/2006/custom-properties" xmlns:vt="http://schemas.openxmlformats.org/officeDocument/2006/docPropsVTypes"/>
</file>