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Does piracy lead to product abandonment or stimulate new product development?: Evidence from mobile platform‐based developer firms - Miric - 2020 - Strategic Management Journal - Wiley Online Library</w:t>
      </w:r>
      <w:br/>
      <w:hyperlink r:id="rId7" w:history="1">
        <w:r>
          <w:rPr>
            <w:color w:val="2980b9"/>
            <w:u w:val="single"/>
          </w:rPr>
          <w:t xml:space="preserve">https://onlinelibrary.wiley.com/doi/10.1002/smj.3208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数字盗版会影响创新，但对不同类型的创新影响不同。研究发现，在移动应用市场上，数字盗版会导致增量创新（如修复漏洞、外观调整）的减少，但对于更重要的创新（如功能更新或全新版本），没有明显的下降。</w:t>
      </w:r>
    </w:p>
    <w:p>
      <w:pPr>
        <w:jc w:val="both"/>
      </w:pPr>
      <w:r>
        <w:rPr/>
        <w:t xml:space="preserve">2. 数字平台公司需要了解如何管理盗版和模仿问题。文章指出，数字盗版可能会塑造创新类型，导致产品精细度下降，但总体上并不影响创新水平。</w:t>
      </w:r>
    </w:p>
    <w:p>
      <w:pPr>
        <w:jc w:val="both"/>
      </w:pPr>
      <w:r>
        <w:rPr/>
        <w:t xml:space="preserve">3. 知识产权在鼓励创新方面起着重要作用。通过为创新者提供技术控制权，知识产权可以使企业在竞争中处于独特地位，并限制其他竞争者模仿其技术，从而激励创新。然而，在许多数字行业中，知识产权是否真正有效仍存在疑问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篇关于数字平台上盗版对产品创新的影响的研究。文章认为，数字盗版会导致增量创新（如修复漏洞、外观调整）的减少，但不会影响更重要的创新（如功能更新或全新版本），并且可能会促进新产品的开发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偏见来源：文章没有提及数字盗版对知识产权和合法经营者造成的损失和影响，只关注了其对产品创新的影响。这种偏见可能源于作者或出版社与数字盗版有利益关系。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片面报道：文章只考虑了一个移动应用市场中的数字盗版事件，并未涵盖其他行业或平台上的情况。因此，结论是否具有普适性值得商榷。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无根据主张：文章声称数字盗版不会影响重要创新，但并未提供充分证据支持该主张。此外，该主张也与其他研究结果相悖。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缺失考虑点：文章没有考虑到数字盗版可能导致消费者对品牌信任度降低、安全风险增加等负面影响。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主张缺失证据：文章声称数字盗版可能促进新产品的开发，但并未提供充分证据支持该主张。此外，数字盗版可能会导致合法经营者减少投入研发和创新，从而降低整个行业的创新水平。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未探索反驳：文章没有探讨数字盗版对知识产权保护和合法经营者利益的影响，并未考虑到其他学者对数字盗版对创新的负面影响的研究结果。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宣传内容：文章似乎试图为数字盗版辩护，认为其不会对产品创新造成太大影响。这种宣传内容可能会误导读者，忽略了数字盗版对知识产权保护和合法经营者利益的侵害。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综上所述，该文章存在一些偏见、片面报道、无根据主张、缺失考虑点、主张缺失证据、未探索反驳和宣传内容等问题。因此，在阅读该文章时需要谨慎思考，并结合其他相关研究进行综合分析。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Intellectual property rights and legitimate business losses
</w:t>
      </w:r>
    </w:p>
    <w:p>
      <w:pPr>
        <w:spacing w:after="0"/>
        <w:numPr>
          <w:ilvl w:val="0"/>
          <w:numId w:val="2"/>
        </w:numPr>
      </w:pPr>
      <w:r>
        <w:rPr/>
        <w:t xml:space="preserve">Other industries or platforms affected by digital piracy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that digital piracy does not affect important innovation
</w:t>
      </w:r>
    </w:p>
    <w:p>
      <w:pPr>
        <w:spacing w:after="0"/>
        <w:numPr>
          <w:ilvl w:val="0"/>
          <w:numId w:val="2"/>
        </w:numPr>
      </w:pPr>
      <w:r>
        <w:rPr/>
        <w:t xml:space="preserve">Negative effects on brand trust and security risks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to support the claim that digital piracy promotes new product development
</w:t>
      </w:r>
    </w:p>
    <w:p>
      <w:pPr>
        <w:numPr>
          <w:ilvl w:val="0"/>
          <w:numId w:val="2"/>
        </w:numPr>
      </w:pPr>
      <w:r>
        <w:rPr/>
        <w:t xml:space="preserve">Negative effects of digital piracy on intellectual property protection and legitimate business interests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https://www.fullpicture.app/item/78c2ec46616a11c8f889e6721696314a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0BC0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library.wiley.com/doi/10.1002/smj.3208" TargetMode="External"/><Relationship Id="rId8" Type="http://schemas.openxmlformats.org/officeDocument/2006/relationships/hyperlink" Target="https://www.fullpicture.app/item/78c2ec46616a11c8f889e672169631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2023-04-10T16:51:39+02:00</dcterms:created>
  <dcterms:modified xsi:type="dcterms:W3CDTF">2023-04-10T16:51:39+02:00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