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Androgen Receptor Repeat Length Polymorphism Associated with Male-to-Female Transsexualism - PMC</w:t>
      </w:r>
      <w:br/>
      <w:hyperlink r:id="rId7" w:history="1">
        <w:r>
          <w:rPr>
            <w:color w:val="2980b9"/>
            <w:u w:val="single"/>
          </w:rPr>
          <w:t xml:space="preserve">https://www.ncbi.nlm.nih.gov/pmc/articles/PMC3402034/</w:t>
        </w:r>
      </w:hyperlink>
    </w:p>
    <w:p>
      <w:pPr>
        <w:pStyle w:val="Heading1"/>
      </w:pPr>
      <w:bookmarkStart w:id="2" w:name="_Toc2"/>
      <w:r>
        <w:t>Article summary:</w:t>
      </w:r>
      <w:bookmarkEnd w:id="2"/>
    </w:p>
    <w:p>
      <w:pPr>
        <w:jc w:val="both"/>
      </w:pPr>
      <w:r>
        <w:rPr/>
        <w:t xml:space="preserve">1. The study explored the association between gene variants involved in sex steroidogenesis and male-to-female transsexualism.</w:t>
      </w:r>
    </w:p>
    <w:p>
      <w:pPr>
        <w:jc w:val="both"/>
      </w:pPr>
      <w:r>
        <w:rPr/>
        <w:t xml:space="preserve">2. A significant association was found between transsexualism and the androgen receptor (AR) allele, with transsexuals having longer AR repeat lengths than non-transsexual males.</w:t>
      </w:r>
    </w:p>
    <w:p>
      <w:pPr>
        <w:jc w:val="both"/>
      </w:pPr>
      <w:r>
        <w:rPr/>
        <w:t xml:space="preserve">3. No associations were found for transsexualism in repeat lengths for the estrogen receptor β (ERβ) or aromatase (CYP19) genes.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"Androgen Receptor Repeat Length Polymorphism Associated with Male-to-Female Transsexualism" explores the genetic component of transsexualism and specifically investigates the role of repeat length polymorphisms in the androgen receptor (AR), estrogen receptor β (ERβ), and aromatase (CYP19) genes. While the study provides some interesting findings, there are several limitations and biases that need to be considered.</w:t>
      </w:r>
    </w:p>
    <w:p>
      <w:pPr>
        <w:jc w:val="both"/>
      </w:pPr>
      <w:r>
        <w:rPr/>
        <w:t xml:space="preserve"/>
      </w:r>
    </w:p>
    <w:p>
      <w:pPr>
        <w:jc w:val="both"/>
      </w:pPr>
      <w:r>
        <w:rPr/>
        <w:t xml:space="preserve">One potential bias in this study is the small sample size. The study included only 112 male-to-female transsexuals and 258 non-transsexual males as control subjects. This limited sample size may not be representative of the entire population of transsexual individuals, which could affect the generalizability of the results.</w:t>
      </w:r>
    </w:p>
    <w:p>
      <w:pPr>
        <w:jc w:val="both"/>
      </w:pPr>
      <w:r>
        <w:rPr/>
        <w:t xml:space="preserve"/>
      </w:r>
    </w:p>
    <w:p>
      <w:pPr>
        <w:jc w:val="both"/>
      </w:pPr>
      <w:r>
        <w:rPr/>
        <w:t xml:space="preserve">Another limitation is that the study only focused on Caucasian individuals. This narrow focus excludes individuals from other racial and ethnic backgrounds, potentially limiting the applicability of the findings to a more diverse population.</w:t>
      </w:r>
    </w:p>
    <w:p>
      <w:pPr>
        <w:jc w:val="both"/>
      </w:pPr>
      <w:r>
        <w:rPr/>
        <w:t xml:space="preserve"/>
      </w:r>
    </w:p>
    <w:p>
      <w:pPr>
        <w:jc w:val="both"/>
      </w:pPr>
      <w:r>
        <w:rPr/>
        <w:t xml:space="preserve">Additionally, there is a lack of consideration for environmental factors that may contribute to gender identity development. The article primarily focuses on genetic factors but does not explore other potential influences such as socialization, cultural norms, or psychological factors. This one-sided reporting neglects important aspects of gender identity development and limits our understanding of transsexualism.</w:t>
      </w:r>
    </w:p>
    <w:p>
      <w:pPr>
        <w:jc w:val="both"/>
      </w:pPr>
      <w:r>
        <w:rPr/>
        <w:t xml:space="preserve"/>
      </w:r>
    </w:p>
    <w:p>
      <w:pPr>
        <w:jc w:val="both"/>
      </w:pPr>
      <w:r>
        <w:rPr/>
        <w:t xml:space="preserve">Furthermore, while the study identifies a significant association between transsexualism and AR repeat lengths, it fails to provide a clear explanation for how these genetic variations might influence gender identity. The authors suggest that male gender identity might be mediated through the androgen receptor but do not provide sufficient evidence or mechanisms to support this claim.</w:t>
      </w:r>
    </w:p>
    <w:p>
      <w:pPr>
        <w:jc w:val="both"/>
      </w:pPr>
      <w:r>
        <w:rPr/>
        <w:t xml:space="preserve"/>
      </w:r>
    </w:p>
    <w:p>
      <w:pPr>
        <w:jc w:val="both"/>
      </w:pPr>
      <w:r>
        <w:rPr/>
        <w:t xml:space="preserve">The article also lacks exploration of counterarguments or alternative explanations for transsexualism. It presents a narrow perspective by focusing solely on genetic factors without considering other possible contributing factors such as neurobiology or psychological processes.</w:t>
      </w:r>
    </w:p>
    <w:p>
      <w:pPr>
        <w:jc w:val="both"/>
      </w:pPr>
      <w:r>
        <w:rPr/>
        <w:t xml:space="preserve"/>
      </w:r>
    </w:p>
    <w:p>
      <w:pPr>
        <w:jc w:val="both"/>
      </w:pPr>
      <w:r>
        <w:rPr/>
        <w:t xml:space="preserve">Moreover, there is no discussion about potential risks or ethical considerations related to studying transgender individuals in this context. It is important to consider the potential harm that can arise from reducing complex experiences of gender identity to genetic variations, as it may perpetuate harmful stereotypes or stigmatization.</w:t>
      </w:r>
    </w:p>
    <w:p>
      <w:pPr>
        <w:jc w:val="both"/>
      </w:pPr>
      <w:r>
        <w:rPr/>
        <w:t xml:space="preserve"/>
      </w:r>
    </w:p>
    <w:p>
      <w:pPr>
        <w:jc w:val="both"/>
      </w:pPr>
      <w:r>
        <w:rPr/>
        <w:t xml:space="preserve">Overall, while this study provides some insights into the genetic component of transsexualism, it is limited by its small sample size, narrow focus on Caucasian individuals, lack of consideration for environmental factors, unsupported claims, and failure to explore alternative explanations. Further research with larger and more diverse samples is needed to fully understand the complex nature of gender identity development.</w:t>
      </w:r>
    </w:p>
    <w:p>
      <w:pPr>
        <w:pStyle w:val="Heading1"/>
      </w:pPr>
      <w:bookmarkStart w:id="5" w:name="_Toc5"/>
      <w:r>
        <w:t>Topics for further research:</w:t>
      </w:r>
      <w:bookmarkEnd w:id="5"/>
    </w:p>
    <w:p>
      <w:pPr>
        <w:spacing w:after="0"/>
        <w:numPr>
          <w:ilvl w:val="0"/>
          <w:numId w:val="2"/>
        </w:numPr>
      </w:pPr>
      <w:r>
        <w:rPr/>
        <w:t xml:space="preserve">Environmental factors influencing gender identity development
</w:t>
      </w:r>
    </w:p>
    <w:p>
      <w:pPr>
        <w:spacing w:after="0"/>
        <w:numPr>
          <w:ilvl w:val="0"/>
          <w:numId w:val="2"/>
        </w:numPr>
      </w:pPr>
      <w:r>
        <w:rPr/>
        <w:t xml:space="preserve">Cultural and social influences on transgender identity
</w:t>
      </w:r>
    </w:p>
    <w:p>
      <w:pPr>
        <w:spacing w:after="0"/>
        <w:numPr>
          <w:ilvl w:val="0"/>
          <w:numId w:val="2"/>
        </w:numPr>
      </w:pPr>
      <w:r>
        <w:rPr/>
        <w:t xml:space="preserve">Neurobiological factors in transsexualism
</w:t>
      </w:r>
    </w:p>
    <w:p>
      <w:pPr>
        <w:spacing w:after="0"/>
        <w:numPr>
          <w:ilvl w:val="0"/>
          <w:numId w:val="2"/>
        </w:numPr>
      </w:pPr>
      <w:r>
        <w:rPr/>
        <w:t xml:space="preserve">Psychological processes and gender identity development
</w:t>
      </w:r>
    </w:p>
    <w:p>
      <w:pPr>
        <w:spacing w:after="0"/>
        <w:numPr>
          <w:ilvl w:val="0"/>
          <w:numId w:val="2"/>
        </w:numPr>
      </w:pPr>
      <w:r>
        <w:rPr/>
        <w:t xml:space="preserve">Ethical considerations in studying transgender individuals
</w:t>
      </w:r>
    </w:p>
    <w:p>
      <w:pPr>
        <w:numPr>
          <w:ilvl w:val="0"/>
          <w:numId w:val="2"/>
        </w:numPr>
      </w:pPr>
      <w:r>
        <w:rPr/>
        <w:t xml:space="preserve">Alternative explanations for transsexualism</w:t>
      </w:r>
    </w:p>
    <w:p>
      <w:pPr>
        <w:pStyle w:val="Heading1"/>
      </w:pPr>
      <w:bookmarkStart w:id="6" w:name="_Toc6"/>
      <w:r>
        <w:t>Report location:</w:t>
      </w:r>
      <w:bookmarkEnd w:id="6"/>
    </w:p>
    <w:p>
      <w:hyperlink r:id="rId8" w:history="1">
        <w:r>
          <w:rPr>
            <w:color w:val="2980b9"/>
            <w:u w:val="single"/>
          </w:rPr>
          <w:t xml:space="preserve">https://www.fullpicture.app/item/78cd567b6a29d0e870ce7ac9b564cdef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1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402034/" TargetMode="External"/><Relationship Id="rId8" Type="http://schemas.openxmlformats.org/officeDocument/2006/relationships/hyperlink" Target="https://www.fullpicture.app/item/78cd567b6a29d0e870ce7ac9b564c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2024-01-09T22:18:47+01:00</dcterms:created>
  <dcterms:modified xsi:type="dcterms:W3CDTF">2024-01-09T22:18:47+01:00</dcterms:modified>
</cp:coreProperties>
</file>

<file path=docProps/custom.xml><?xml version="1.0" encoding="utf-8"?>
<Properties xmlns="http://schemas.openxmlformats.org/officeDocument/2006/custom-properties" xmlns:vt="http://schemas.openxmlformats.org/officeDocument/2006/docPropsVTypes"/>
</file>