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L'armée américaine abat un quatrième «objet» volant en dix jours</w:t>
      </w:r>
      <w:br/>
      <w:hyperlink r:id="rId7" w:history="1">
        <w:r>
          <w:rPr>
            <w:color w:val="2980b9"/>
            <w:u w:val="single"/>
          </w:rPr>
          <w:t xml:space="preserve">https://www.rfi.fr/fr/am%C3%A9riques/20230212-l-arm%C3%A9e-am%C3%A9ricaine-abat-un-quatri%C3%A8me-objet-volant-en-dix-jours</w:t>
        </w:r>
      </w:hyperlink>
    </w:p>
    <w:p>
      <w:pPr>
        <w:pStyle w:val="Heading1"/>
      </w:pPr>
      <w:bookmarkStart w:id="2" w:name="_Toc2"/>
      <w:r>
        <w:t>Article summary:</w:t>
      </w:r>
      <w:bookmarkEnd w:id="2"/>
    </w:p>
    <w:p>
      <w:pPr>
        <w:jc w:val="both"/>
      </w:pPr>
      <w:r>
        <w:rPr/>
        <w:t xml:space="preserve">1. L'armée américaine a abattu un nouvel «objet» en altitude au-dessus du lac Huron.</w:t>
      </w:r>
    </w:p>
    <w:p>
      <w:pPr>
        <w:jc w:val="both"/>
      </w:pPr>
      <w:r>
        <w:rPr/>
        <w:t xml:space="preserve">2. Il s'agit du quatrième objet à être abattu par les Américains en moins de dix jours, dont le ballon chinois décrit par Washington comme un engin d'espionnage.</w:t>
      </w:r>
    </w:p>
    <w:p>
      <w:pPr>
        <w:jc w:val="both"/>
      </w:pPr>
      <w:r>
        <w:rPr/>
        <w:t xml:space="preserve">3. Les élus républicains considèrent cette série d'événements comme un «acte de guerre» de la part de la Chine et le gouvernement chinois affirme que l'objet était contrôlé par l'armée chinoise et faisait partie d'une flotte envoyée à des fins d'espionnage.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est généralement bien documenté et présente une variété de points de vue sur les événements qui se sont produits. Il cite plusieurs sources, y compris des responsables militaires américains, des membres du Congrès et des représentants du gouvernement canadien et chinois, ce qui permet aux lecteurs d’avoir une idée complète des faits et des opinions exprimés sur ces événements. Cependant, il existe certains biais potentiels qui méritent mention. </w:t>
      </w:r>
    </w:p>
    <w:p>
      <w:pPr>
        <w:jc w:val="both"/>
      </w:pPr>
      <w:r>
        <w:rPr/>
        <w:t xml:space="preserve">Tout d’abord, l’article ne donne pas beaucoup de temps à la version chinoise des événements, se concentrant principalement sur les affirmations américaines selon lesquelles le ballon espion était contrôlé par l’armée chinoise et faisait partie d’une flotte envoyée pour espionner plusieurs pays sur cinq continents. Bien que cela puisse être vrai, il n’y a pas suffisamment de preuves pour étayer cette affirmation et il n’y a pas assez de contre-arguments explorés pour contester cette version des faits. De plus, l’article ne mentionne pas non plus les risques potentiels associés à l’abattage des objets volants par les forces armées américaines ou canadiennes. </w:t>
      </w:r>
    </w:p>
    <w:p>
      <w:pPr>
        <w:jc w:val="both"/>
      </w:pPr>
      <w:r>
        <w:rPr/>
        <w:t xml:space="preserve">En outre, certaines parties de l’article peuvent être interprétées comme partiales ou promotionnelles car elles mettent en avant la position américaine sans donner suffisamment de temps aux autres points de vue ou aux arguments contraires possibles. Par exemple, le passage qui décrit la version républicaine selon laquelle le survol serait une provocation manifeste pour obtenir des informations sur les sites nucléaires américains ne mentionne pas non plus que ce point de vue est contestable ou quelque chose du genre. Enfin, il manque certainement une discussion approfondie sur le rôle possible joué par le Canada dans toute cette affaire et comment elle peut affecter sa relation avec la Chine à long terme.</w:t>
      </w:r>
    </w:p>
    <w:p>
      <w:pPr>
        <w:pStyle w:val="Heading1"/>
      </w:pPr>
      <w:bookmarkStart w:id="5" w:name="_Toc5"/>
      <w:r>
        <w:t>Topics for further research:</w:t>
      </w:r>
      <w:bookmarkEnd w:id="5"/>
    </w:p>
    <w:p>
      <w:pPr>
        <w:spacing w:after="0"/>
        <w:numPr>
          <w:ilvl w:val="0"/>
          <w:numId w:val="2"/>
        </w:numPr>
      </w:pPr>
      <w:r>
        <w:rPr/>
        <w:t xml:space="preserve">Risques associés à l'abattage des objets volants par les forces armées américaines ou canadiennes</w:t>
      </w:r>
    </w:p>
    <w:p>
      <w:pPr>
        <w:spacing w:after="0"/>
        <w:numPr>
          <w:ilvl w:val="0"/>
          <w:numId w:val="2"/>
        </w:numPr>
      </w:pPr>
      <w:r>
        <w:rPr/>
        <w:t xml:space="preserve">Contre-arguments possibles à la version américaine des événements</w:t>
      </w:r>
    </w:p>
    <w:p>
      <w:pPr>
        <w:spacing w:after="0"/>
        <w:numPr>
          <w:ilvl w:val="0"/>
          <w:numId w:val="2"/>
        </w:numPr>
      </w:pPr>
      <w:r>
        <w:rPr/>
        <w:t xml:space="preserve">Rôle du Canada dans l'affaire du ballon espion</w:t>
      </w:r>
    </w:p>
    <w:p>
      <w:pPr>
        <w:spacing w:after="0"/>
        <w:numPr>
          <w:ilvl w:val="0"/>
          <w:numId w:val="2"/>
        </w:numPr>
      </w:pPr>
      <w:r>
        <w:rPr/>
        <w:t xml:space="preserve">Impact à long terme de l'affaire sur les relations entre le Canada et la Chine</w:t>
      </w:r>
    </w:p>
    <w:p>
      <w:pPr>
        <w:spacing w:after="0"/>
        <w:numPr>
          <w:ilvl w:val="0"/>
          <w:numId w:val="2"/>
        </w:numPr>
      </w:pPr>
      <w:r>
        <w:rPr/>
        <w:t xml:space="preserve">Version chinoise des événements</w:t>
      </w:r>
    </w:p>
    <w:p>
      <w:pPr>
        <w:numPr>
          <w:ilvl w:val="0"/>
          <w:numId w:val="2"/>
        </w:numPr>
      </w:pPr>
      <w:r>
        <w:rPr/>
        <w:t xml:space="preserve">Provocation manifeste pour obtenir des informations sur les sites nucléaires américains</w:t>
      </w:r>
    </w:p>
    <w:p>
      <w:pPr>
        <w:pStyle w:val="Heading1"/>
      </w:pPr>
      <w:bookmarkStart w:id="6" w:name="_Toc6"/>
      <w:r>
        <w:t>Report location:</w:t>
      </w:r>
      <w:bookmarkEnd w:id="6"/>
    </w:p>
    <w:p>
      <w:hyperlink r:id="rId8" w:history="1">
        <w:r>
          <w:rPr>
            <w:color w:val="2980b9"/>
            <w:u w:val="single"/>
          </w:rPr>
          <w:t xml:space="preserve">https://www.fullpicture.app/item/78df96e002fcbf9bdff057cbdeacd3ab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F4D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fi.fr/fr/am%C3%A9riques/20230212-l-arm%C3%A9e-am%C3%A9ricaine-abat-un-quatri%C3%A8me-objet-volant-en-dix-jours" TargetMode="External"/><Relationship Id="rId8" Type="http://schemas.openxmlformats.org/officeDocument/2006/relationships/hyperlink" Target="https://www.fullpicture.app/item/78df96e002fcbf9bdff057cbdeacd3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2023-03-03T00:58:55+01:00</dcterms:created>
  <dcterms:modified xsi:type="dcterms:W3CDTF">2023-03-03T00:58:55+01:00</dcterms:modified>
</cp:coreProperties>
</file>

<file path=docProps/custom.xml><?xml version="1.0" encoding="utf-8"?>
<Properties xmlns="http://schemas.openxmlformats.org/officeDocument/2006/custom-properties" xmlns:vt="http://schemas.openxmlformats.org/officeDocument/2006/docPropsVTypes"/>
</file>