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self-efficacy and career optimism through participation in communities of practice within Australian creative industries - Kim Goodwin, 2019</w:t>
      </w:r>
      <w:br/>
      <w:hyperlink r:id="rId7" w:history="1">
        <w:r>
          <w:rPr>
            <w:color w:val="2980b9"/>
            <w:u w:val="single"/>
          </w:rPr>
          <w:t xml:space="preserve">https://journals.sagepub.com/doi/abs/10.1177/1038416219849644?journalCode=acda</w:t>
        </w:r>
      </w:hyperlink>
    </w:p>
    <w:p>
      <w:pPr>
        <w:pStyle w:val="Heading1"/>
      </w:pPr>
      <w:bookmarkStart w:id="2" w:name="_Toc2"/>
      <w:r>
        <w:t>Article summary:</w:t>
      </w:r>
      <w:bookmarkEnd w:id="2"/>
    </w:p>
    <w:p>
      <w:pPr>
        <w:jc w:val="both"/>
      </w:pPr>
      <w:r>
        <w:rPr/>
        <w:t xml:space="preserve">1. This study examines how creative workers who participate in communities of practice build self-efficacy and career optimism.</w:t>
      </w:r>
    </w:p>
    <w:p>
      <w:pPr>
        <w:jc w:val="both"/>
      </w:pPr>
      <w:r>
        <w:rPr/>
        <w:t xml:space="preserve">2. The findings suggest that by participating in these communities, creative practitioners gain professional skills and psychosocial support that promotes resilience.</w:t>
      </w:r>
    </w:p>
    <w:p>
      <w:pPr>
        <w:jc w:val="both"/>
      </w:pPr>
      <w:r>
        <w:rPr/>
        <w:t xml:space="preserve">3. There is an opportunity to enhance understanding of communities of practice with creative career development offerings.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“Developing self-efficacy and career optimism through participation in communities of practice within Australian creative industries” by Kim Goodwin is a well-researched and comprehensive piece on the topic of how creative workers can benefit from participating in communities of practice. The article provides a thorough overview of the literature on the subject, as well as detailed analysis of data from 28 interviews across six different disciplines. The author also provides clear recommendations for further research and potential applications for this knowledge. </w:t>
      </w:r>
    </w:p>
    <w:p>
      <w:pPr>
        <w:jc w:val="both"/>
      </w:pPr>
      <w:r>
        <w:rPr/>
        <w:t xml:space="preserve">The article is generally reliable and trustworthy, as it draws on a wide range of sources to support its claims, including peer-reviewed journal articles, books, census data, and interviews with practitioners in the field. Furthermore, the author has taken care to provide balanced coverage of both positive and negative aspects associated with participation in communities of practice, such as the potential for increased employment insecurity or limited career development opportunities. </w:t>
      </w:r>
    </w:p>
    <w:p>
      <w:pPr>
        <w:jc w:val="both"/>
      </w:pPr>
      <w:r>
        <w:rPr/>
        <w:t xml:space="preserve">The only potential bias present in the article is that it focuses exclusively on Australian creative industries; however, this does not detract from its overall reliability or trustworthiness. In conclusion, this article is an excellent source for anyone looking to learn more about how participation in communities of practice can help develop self-efficacy and career optimism among creative workers.</w:t>
      </w:r>
    </w:p>
    <w:p>
      <w:pPr>
        <w:pStyle w:val="Heading1"/>
      </w:pPr>
      <w:bookmarkStart w:id="5" w:name="_Toc5"/>
      <w:r>
        <w:t>Topics for further research:</w:t>
      </w:r>
      <w:bookmarkEnd w:id="5"/>
    </w:p>
    <w:p>
      <w:pPr>
        <w:spacing w:after="0"/>
        <w:numPr>
          <w:ilvl w:val="0"/>
          <w:numId w:val="2"/>
        </w:numPr>
      </w:pPr>
      <w:r>
        <w:rPr/>
        <w:t xml:space="preserve">Creative industry career development</w:t>
      </w:r>
    </w:p>
    <w:p>
      <w:pPr>
        <w:spacing w:after="0"/>
        <w:numPr>
          <w:ilvl w:val="0"/>
          <w:numId w:val="2"/>
        </w:numPr>
      </w:pPr>
      <w:r>
        <w:rPr/>
        <w:t xml:space="preserve">Self-efficacy in creative industries</w:t>
      </w:r>
    </w:p>
    <w:p>
      <w:pPr>
        <w:spacing w:after="0"/>
        <w:numPr>
          <w:ilvl w:val="0"/>
          <w:numId w:val="2"/>
        </w:numPr>
      </w:pPr>
      <w:r>
        <w:rPr/>
        <w:t xml:space="preserve">Benefits of communities of practice</w:t>
      </w:r>
    </w:p>
    <w:p>
      <w:pPr>
        <w:spacing w:after="0"/>
        <w:numPr>
          <w:ilvl w:val="0"/>
          <w:numId w:val="2"/>
        </w:numPr>
      </w:pPr>
      <w:r>
        <w:rPr/>
        <w:t xml:space="preserve">Challenges of communities of practice</w:t>
      </w:r>
    </w:p>
    <w:p>
      <w:pPr>
        <w:spacing w:after="0"/>
        <w:numPr>
          <w:ilvl w:val="0"/>
          <w:numId w:val="2"/>
        </w:numPr>
      </w:pPr>
      <w:r>
        <w:rPr/>
        <w:t xml:space="preserve">Creative industry employment insecurity</w:t>
      </w:r>
    </w:p>
    <w:p>
      <w:pPr>
        <w:numPr>
          <w:ilvl w:val="0"/>
          <w:numId w:val="2"/>
        </w:numPr>
      </w:pPr>
      <w:r>
        <w:rPr/>
        <w:t xml:space="preserve">International creative industry communities of practice</w:t>
      </w:r>
    </w:p>
    <w:p>
      <w:pPr>
        <w:pStyle w:val="Heading1"/>
      </w:pPr>
      <w:bookmarkStart w:id="6" w:name="_Toc6"/>
      <w:r>
        <w:t>Report location:</w:t>
      </w:r>
      <w:bookmarkEnd w:id="6"/>
    </w:p>
    <w:p>
      <w:hyperlink r:id="rId8" w:history="1">
        <w:r>
          <w:rPr>
            <w:color w:val="2980b9"/>
            <w:u w:val="single"/>
          </w:rPr>
          <w:t xml:space="preserve">https://www.fullpicture.app/item/78f28883ee95cb6f862594fd66bbe11a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A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38416219849644?journalCode=acda" TargetMode="External"/><Relationship Id="rId8" Type="http://schemas.openxmlformats.org/officeDocument/2006/relationships/hyperlink" Target="https://www.fullpicture.app/item/78f28883ee95cb6f862594fd66bbe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2023-02-25T00:51:40+01:00</dcterms:created>
  <dcterms:modified xsi:type="dcterms:W3CDTF">2023-02-25T00:51:40+01:00</dcterms:modified>
</cp:coreProperties>
</file>

<file path=docProps/custom.xml><?xml version="1.0" encoding="utf-8"?>
<Properties xmlns="http://schemas.openxmlformats.org/officeDocument/2006/custom-properties" xmlns:vt="http://schemas.openxmlformats.org/officeDocument/2006/docPropsVTypes"/>
</file>