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上市寿险公司价值评估方法研究 - 上市寿险公司价值评估方法研究</w:t></w:r><w:br/><w:hyperlink r:id="rId7" w:history="1"><w:r><w:rPr><w:color w:val="2980b9"/><w:u w:val="single"/></w:rPr><w:t xml:space="preserve">http://lib.cqvip.com/Qikan/Article/ReadIndex?id=44004773&info=7nc2AYrfKqehlxCMxp9HTXLZHJdWHem1irmJ%2FZkL%2F18%3D</w:t></w:r></w:hyperlink></w:p><w:p><w:pPr><w:pStyle w:val="Heading1"/></w:pPr><w:bookmarkStart w:id="2" w:name="_Toc2"/><w:r><w:t>Article summary:</w:t></w:r><w:bookmarkEnd w:id="2"/></w:p><w:p><w:pPr><w:jc w:val="both"/></w:pPr><w:r><w:rPr/><w:t xml:space="preserve">1. 寿险公司的经营特点使其价值评估方法不同于其他行业，需要采用基于内含价值理论的评估方法。</w:t></w:r></w:p><w:p><w:pPr><w:jc w:val="both"/></w:pPr><w:r><w:rPr/><w:t xml:space="preserve">2. 内含价值评估方法在应用上存在局限性，资本市场中出现了许多基于内含价值理论而产生的修正指标，力求实现寿险公司估值的简单直接。</w:t></w:r></w:p><w:p><w:pPr><w:jc w:val="both"/></w:pPr><w:r><w:rPr/><w:t xml:space="preserve">3. 通过实证分析这些指标，可以得到符合寿险公司经营特征的指标组合进行上市寿险公司的价值评估。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本文是一篇关于上市寿险公司价值评估方法的研究论文。文章主要介绍了内含价值理论在寿险公司价值评估中的应用，并探讨了基于内含价值理论的修正指标对于寿险公司估值的简单直接性。</w:t></w:r></w:p><w:p><w:pPr><w:jc w:val="both"/></w:pPr><w:r><w:rPr/><w:t xml:space="preserve"></w:t></w:r></w:p><w:p><w:pPr><w:jc w:val="both"/></w:pPr><w:r><w:rPr/><w:t xml:space="preserve">然而，本文存在以下几个问题：</w:t></w:r></w:p><w:p><w:pPr><w:jc w:val="both"/></w:pPr><w:r><w:rPr/><w:t xml:space="preserve"></w:t></w:r></w:p><w:p><w:pPr><w:jc w:val="both"/></w:pPr><w:r><w:rPr/><w:t xml:space="preserve">1. 偏见来源：本文没有提及内含价值理论在实践中存在的争议和批评。例如，有学者认为内含价值理论忽略了风险管理和资产负债表结构等因素对于寿险公司价值的影响。</w:t></w:r></w:p><w:p><w:pPr><w:jc w:val="both"/></w:pPr><w:r><w:rPr/><w:t xml:space="preserve"></w:t></w:r></w:p><w:p><w:pPr><w:jc w:val="both"/></w:pPr><w:r><w:rPr/><w:t xml:space="preserve">2. 片面报道：本文只介绍了内含价值理论作为寿险公司估值主体的优点，但没有提及其缺点和局限性。例如，内含价值理论无法考虑未来业务增长和市场变化等因素对于公司价值的影响。</w:t></w:r></w:p><w:p><w:pPr><w:jc w:val="both"/></w:pPr><w:r><w:rPr/><w:t xml:space="preserve"></w:t></w:r></w:p><w:p><w:pPr><w:jc w:val="both"/></w:pPr><w:r><w:rPr/><w:t xml:space="preserve">3. 缺失考虑点：本文没有考虑到其他可能影响寿险公司估值的因素，如行业竞争、政策环境、经济周期等。</w:t></w:r></w:p><w:p><w:pPr><w:jc w:val="both"/></w:pPr><w:r><w:rPr/><w:t xml:space="preserve"></w:t></w:r></w:p><w:p><w:pPr><w:jc w:val="both"/></w:pPr><w:r><w:rPr/><w:t xml:space="preserve">4. 主张缺失证据：本文提出了基于修正指标进行寿险公司估值的方法，但没有给出具体案例或数据支持该方法是否有效。</w:t></w:r></w:p><w:p><w:pPr><w:jc w:val="both"/></w:pPr><w:r><w:rPr/><w:t xml:space="preserve"></w:t></w:r></w:p><w:p><w:pPr><w:jc w:val="both"/></w:pPr><w:r><w:rPr/><w:t xml:space="preserve">5. 未探索反驳：本文没有探讨其他学者对于内含价值理论和修正指标方法的批评和反驳。</w:t></w:r></w:p><w:p><w:pPr><w:jc w:val="both"/></w:pPr><w:r><w:rPr/><w:t xml:space="preserve"></w:t></w:r></w:p><w:p><w:pPr><w:jc w:val="both"/></w:pPr><w:r><w:rPr/><w:t xml:space="preserve">6. 宣传内容：本文存在一定的宣传性质，未能客观地呈现寿险公司估值问题的复杂性和不确定性。</w:t></w:r></w:p><w:p><w:pPr><w:jc w:val="both"/></w:pPr><w:r><w:rPr/><w:t xml:space="preserve"></w:t></w:r></w:p><w:p><w:pPr><w:jc w:val="both"/></w:pPr><w:r><w:rPr/><w:t xml:space="preserve">综上所述，本文虽然介绍了内含价值理论在寿险公司估值中的应用和修正指标方法的研究，但存在一些偏见、片面报道、缺失考虑点和证据支持不足等问题。因此，在阅读本文时需要保持批判思维并结合其他相关研究进行综合分析。</w:t></w:r></w:p><w:p><w:pPr><w:pStyle w:val="Heading1"/></w:pPr><w:bookmarkStart w:id="5" w:name="_Toc5"/><w:r><w:t>Topics for further research:</w:t></w:r><w:bookmarkEnd w:id="5"/></w:p><w:p><w:pPr><w:spacing w:after="0"/><w:numPr><w:ilvl w:val="0"/><w:numId w:val="2"/></w:numPr></w:pPr><w:r><w:rPr/><w:t xml:space="preserve">Criticisms of embedded value theory
</w:t></w:r></w:p><w:p><w:pPr><w:spacing w:after="0"/><w:numPr><w:ilvl w:val="0"/><w:numId w:val="2"/></w:numPr></w:pPr><w:r><w:rPr/><w:t xml:space="preserve">Limitations of embedded value theory
</w:t></w:r></w:p><w:p><w:pPr><w:spacing w:after="0"/><w:numPr><w:ilvl w:val="0"/><w:numId w:val="2"/></w:numPr></w:pPr><w:r><w:rPr/><w:t xml:space="preserve">Other factors affecting life insurance company valuation
</w:t></w:r></w:p><w:p><w:pPr><w:spacing w:after="0"/><w:numPr><w:ilvl w:val="0"/><w:numId w:val="2"/></w:numPr></w:pPr><w:r><w:rPr/><w:t xml:space="preserve">Evidence supporting the modified indicator method
</w:t></w:r></w:p><w:p><w:pPr><w:spacing w:after="0"/><w:numPr><w:ilvl w:val="0"/><w:numId w:val="2"/></w:numPr></w:pPr><w:r><w:rPr/><w:t xml:space="preserve">Criticisms and rebuttals of embedded value theory and modified indicator method
</w:t></w:r></w:p><w:p><w:pPr><w:numPr><w:ilvl w:val="0"/><w:numId w:val="2"/></w:numPr></w:pPr><w:r><w:rPr/><w:t xml:space="preserve">Complexity and uncertainty of life insurance company valuation</w:t></w:r></w:p><w:p><w:pPr><w:pStyle w:val="Heading1"/></w:pPr><w:bookmarkStart w:id="6" w:name="_Toc6"/><w:r><w:t>Report location:</w:t></w:r><w:bookmarkEnd w:id="6"/></w:p><w:p><w:hyperlink r:id="rId8" w:history="1"><w:r><w:rPr><w:color w:val="2980b9"/><w:u w:val="single"/></w:rPr><w:t xml:space="preserve">https://www.fullpicture.app/item/79059d45d5533643133ccc4299e08dd7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4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cqvip.com/Qikan/Article/ReadIndex?id=44004773&amp;info=7nc2AYrfKqehlxCMxp9HTXLZHJdWHem1irmJ%2FZkL%2F18%3D" TargetMode="External"/><Relationship Id="rId8" Type="http://schemas.openxmlformats.org/officeDocument/2006/relationships/hyperlink" Target="https://www.fullpicture.app/item/79059d45d5533643133ccc4299e08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2024-01-07T02:05:21+01:00</dcterms:created>
  <dcterms:modified xsi:type="dcterms:W3CDTF">2024-01-07T02:05:21+01:00</dcterms:modified>
</cp:coreProperties>
</file>

<file path=docProps/custom.xml><?xml version="1.0" encoding="utf-8"?>
<Properties xmlns="http://schemas.openxmlformats.org/officeDocument/2006/custom-properties" xmlns:vt="http://schemas.openxmlformats.org/officeDocument/2006/docPropsVTypes"/>
</file>