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Low-Carbon Multimodal Transportation Path Optimization under Dual Uncertainty of Demand and Time</w:t>
      </w:r>
      <w:br/>
      <w:hyperlink r:id="rId7" w:history="1">
        <w:r>
          <w:rPr>
            <w:color w:val="2980b9"/>
            <w:u w:val="single"/>
          </w:rPr>
          <w:t xml:space="preserve">https://www.mdpi.com/2071-1050/13/15/8180</w:t>
        </w:r>
      </w:hyperlink>
    </w:p>
    <w:p>
      <w:pPr>
        <w:pStyle w:val="Heading1"/>
      </w:pPr>
      <w:bookmarkStart w:id="2" w:name="_Toc2"/>
      <w:r>
        <w:t>Article summary:</w:t>
      </w:r>
      <w:bookmarkEnd w:id="2"/>
    </w:p>
    <w:p>
      <w:pPr>
        <w:jc w:val="both"/>
      </w:pPr>
      <w:r>
        <w:rPr/>
        <w:t xml:space="preserve">1. The article discusses the importance of low-carbon multimodal transportation path optimization under dual uncertainty of demand and time.</w:t>
      </w:r>
    </w:p>
    <w:p>
      <w:pPr>
        <w:jc w:val="both"/>
      </w:pPr>
      <w:r>
        <w:rPr/>
        <w:t xml:space="preserve">2. It proposes a hybrid robust-stochastic optimization model with double uncertainties of demand and time, as well as a catastrophe adaptive genetic algorithm based on Monte Carlo sampling to solve the problem.</w:t>
      </w:r>
    </w:p>
    <w:p>
      <w:pPr>
        <w:jc w:val="both"/>
      </w:pPr>
      <w:r>
        <w:rPr/>
        <w:t xml:space="preserve">3. The results of a numerical example study verify the effectiveness and efficiency of the model and algorithm, as well as the influence of uncertain parameters on decision-making and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sources, and evidence presented. The authors provide an extensive review of relevant literature in Section 2, which demonstrates their knowledge on the topic and provides support for their claims. Furthermore, they present a detailed explanation of their proposed hybrid robust-stochastic optimization model with double uncertainties of demand and time in Section 3, along with a catastrophe adaptive genetic algorithm based on Monte Carlo sampling to solve it in Section 4. The numerical example study in Section 5 further verifies the effectiveness and efficiency of the model and algorithm, as well as the influence of uncertain parameters on decision-making and cost. </w:t>
      </w:r>
    </w:p>
    <w:p>
      <w:pPr>
        <w:jc w:val="both"/>
      </w:pPr>
      <w:r>
        <w:rPr/>
        <w:t xml:space="preserve">The only potential bias that could be identified is that there is no mention or exploration of counterarguments or alternative solutions to this problem. However, this does not significantly detract from the overall trustworthiness or reliability of the article since it is focused primarily on presenting one solution rather than exploring all possible options.</w:t>
      </w:r>
    </w:p>
    <w:p>
      <w:pPr>
        <w:pStyle w:val="Heading1"/>
      </w:pPr>
      <w:bookmarkStart w:id="5" w:name="_Toc5"/>
      <w:r>
        <w:t>Topics for further research:</w:t>
      </w:r>
      <w:bookmarkEnd w:id="5"/>
    </w:p>
    <w:p>
      <w:pPr>
        <w:spacing w:after="0"/>
        <w:numPr>
          <w:ilvl w:val="0"/>
          <w:numId w:val="2"/>
        </w:numPr>
      </w:pPr>
      <w:r>
        <w:rPr/>
        <w:t xml:space="preserve">Robust optimization with uncertain parameters</w:t>
      </w:r>
    </w:p>
    <w:p>
      <w:pPr>
        <w:spacing w:after="0"/>
        <w:numPr>
          <w:ilvl w:val="0"/>
          <w:numId w:val="2"/>
        </w:numPr>
      </w:pPr>
      <w:r>
        <w:rPr/>
        <w:t xml:space="preserve">Stochastic optimization with double uncertainties</w:t>
      </w:r>
    </w:p>
    <w:p>
      <w:pPr>
        <w:spacing w:after="0"/>
        <w:numPr>
          <w:ilvl w:val="0"/>
          <w:numId w:val="2"/>
        </w:numPr>
      </w:pPr>
      <w:r>
        <w:rPr/>
        <w:t xml:space="preserve">Monte Carlo sampling for optimization</w:t>
      </w:r>
    </w:p>
    <w:p>
      <w:pPr>
        <w:spacing w:after="0"/>
        <w:numPr>
          <w:ilvl w:val="0"/>
          <w:numId w:val="2"/>
        </w:numPr>
      </w:pPr>
      <w:r>
        <w:rPr/>
        <w:t xml:space="preserve">Catastrophe adaptive genetic algorithms</w:t>
      </w:r>
    </w:p>
    <w:p>
      <w:pPr>
        <w:spacing w:after="0"/>
        <w:numPr>
          <w:ilvl w:val="0"/>
          <w:numId w:val="2"/>
        </w:numPr>
      </w:pPr>
      <w:r>
        <w:rPr/>
        <w:t xml:space="preserve">Supply chain optimization with uncertain demand</w:t>
      </w:r>
    </w:p>
    <w:p>
      <w:pPr>
        <w:numPr>
          <w:ilvl w:val="0"/>
          <w:numId w:val="2"/>
        </w:numPr>
      </w:pPr>
      <w:r>
        <w:rPr/>
        <w:t xml:space="preserve">Time-dependent optimization with uncertain parameters</w:t>
      </w:r>
    </w:p>
    <w:p>
      <w:pPr>
        <w:pStyle w:val="Heading1"/>
      </w:pPr>
      <w:bookmarkStart w:id="6" w:name="_Toc6"/>
      <w:r>
        <w:t>Report location:</w:t>
      </w:r>
      <w:bookmarkEnd w:id="6"/>
    </w:p>
    <w:p>
      <w:hyperlink r:id="rId8" w:history="1">
        <w:r>
          <w:rPr>
            <w:color w:val="2980b9"/>
            <w:u w:val="single"/>
          </w:rPr>
          <w:t xml:space="preserve">https://www.fullpicture.app/item/792b94716c70e9066d3774054828351c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D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15/8180" TargetMode="External"/><Relationship Id="rId8" Type="http://schemas.openxmlformats.org/officeDocument/2006/relationships/hyperlink" Target="https://www.fullpicture.app/item/792b94716c70e9066d37740548283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2023-02-18T13:41:37+01:00</dcterms:created>
  <dcterms:modified xsi:type="dcterms:W3CDTF">2023-02-18T13:41:37+01:00</dcterms:modified>
</cp:coreProperties>
</file>

<file path=docProps/custom.xml><?xml version="1.0" encoding="utf-8"?>
<Properties xmlns="http://schemas.openxmlformats.org/officeDocument/2006/custom-properties" xmlns:vt="http://schemas.openxmlformats.org/officeDocument/2006/docPropsVTypes"/>
</file>