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Plasmon-induced thermal tuning of few-exciton strong coupling in 2D atomic crystals</w:t></w:r><w:br/><w:hyperlink r:id="rId7" w:history="1"><w:r><w:rPr><w:color w:val="2980b9"/><w:u w:val="single"/></w:rPr><w:t xml:space="preserve">https://opg.optica.org/optica/fulltext.cfm?uri=optica-8-11-1416&id=464462</w:t></w:r></w:hyperlink></w:p><w:p><w:pPr><w:pStyle w:val="Heading1"/></w:pPr><w:bookmarkStart w:id="2" w:name="_Toc2"/><w:r><w:t>Article summary:</w:t></w:r><w:bookmarkEnd w:id="2"/></w:p><w:p><w:pPr><w:jc w:val="both"/></w:pPr><w:r><w:rPr/><w:t xml:space="preserve">1. This article discusses the potential of plasmon-induced thermal tuning of few-exciton strong coupling in 2D atomic crystals.</w:t></w:r></w:p><w:p><w:pPr><w:jc w:val="both"/></w:pPr><w:r><w:rPr/><w:t xml:space="preserve">2. It reviews recent research on the topic, including studies on organic polariton transistors, carbon nanotubes, MoS2 monolayers, and WS2 monolayers.</w:t></w:r></w:p><w:p><w:pPr><w:jc w:val="both"/></w:pPr><w:r><w:rPr/><w:t xml:space="preserve">3. The article also examines the implications of this research for polariton chemistry, non-Hermitian physics and PT symmetry, dielectric properties of hexagonal boron nitride and transition metal dichalcogenides, light emission enhancement in monomer vs dimer nanoscale antennae, and more.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recent research on plasmon-induced thermal tuning of few-exciton strong coupling in 2D atomic crystals. The article cites multiple sources to support its claims and provides detailed descriptions of each study mentioned. Furthermore, the article does not appear to be biased or one-sided; it presents both sides equally by exploring both the potential benefits and risks associated with this type of research. Additionally, the article does not contain any promotional content or partiality towards any particular study or researcher. </w:t></w:r></w:p><w:p><w:pPr><w:jc w:val="both"/></w:pPr><w:r><w:rPr/><w:t xml:space="preserve">However, there are some areas where the article could be improved upon. For example, while it mentions possible risks associated with this type of research (such as non-Hermitian physics and PT symmetry), it does not provide any further details or evidence to support these claims. Additionally, there are some points that could have been explored further such as the implications for polariton chemistry or light emission enhancement in monomer vs dimer nanoscale antennae which were only briefly touched upon in the article. Finally, there is no discussion about possible counterarguments to the claims made in the article which could have provided a more balanced view on this topic.</w:t></w:r></w:p><w:p><w:pPr><w:pStyle w:val="Heading1"/></w:pPr><w:bookmarkStart w:id="5" w:name="_Toc5"/><w:r><w:t>Topics for further research:</w:t></w:r><w:bookmarkEnd w:id="5"/></w:p><w:p><w:pPr><w:spacing w:after="0"/><w:numPr><w:ilvl w:val="0"/><w:numId w:val="2"/></w:numPr></w:pPr><w:r><w:rPr/><w:t xml:space="preserve">Polariton Chemistry Implications</w:t></w:r></w:p><w:p><w:pPr><w:spacing w:after="0"/><w:numPr><w:ilvl w:val="0"/><w:numId w:val="2"/></w:numPr></w:pPr><w:r><w:rPr/><w:t xml:space="preserve">Light Emission Enhancement in Monomer Nanoscale Antennae</w:t></w:r></w:p><w:p><w:pPr><w:spacing w:after="0"/><w:numPr><w:ilvl w:val="0"/><w:numId w:val="2"/></w:numPr></w:pPr><w:r><w:rPr/><w:t xml:space="preserve">Non-Hermitian Physics Risks</w:t></w:r></w:p><w:p><w:pPr><w:spacing w:after="0"/><w:numPr><w:ilvl w:val="0"/><w:numId w:val="2"/></w:numPr></w:pPr><w:r><w:rPr/><w:t xml:space="preserve">PT Symmetry Risks</w:t></w:r></w:p><w:p><w:pPr><w:spacing w:after="0"/><w:numPr><w:ilvl w:val="0"/><w:numId w:val="2"/></w:numPr></w:pPr><w:r><w:rPr/><w:t xml:space="preserve">Few-Exciton Strong Coupling</w:t></w:r></w:p><w:p><w:pPr><w:numPr><w:ilvl w:val="0"/><w:numId w:val="2"/></w:numPr></w:pPr><w:r><w:rPr/><w:t xml:space="preserve">2D Atomic Crystal Plasmon-Induced Thermal Tuning</w:t></w:r></w:p><w:p><w:pPr><w:pStyle w:val="Heading1"/></w:pPr><w:bookmarkStart w:id="6" w:name="_Toc6"/><w:r><w:t>Report location:</w:t></w:r><w:bookmarkEnd w:id="6"/></w:p><w:p><w:hyperlink r:id="rId8" w:history="1"><w:r><w:rPr><w:color w:val="2980b9"/><w:u w:val="single"/></w:rPr><w:t xml:space="preserve">https://www.fullpicture.app/item/794275054946847c94875ef64f5b4601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04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ptica/fulltext.cfm?uri=optica-8-11-1416&amp;id=464462" TargetMode="External"/><Relationship Id="rId8" Type="http://schemas.openxmlformats.org/officeDocument/2006/relationships/hyperlink" Target="https://www.fullpicture.app/item/794275054946847c94875ef64f5b46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2023-02-24T13:53:10+01:00</dcterms:created>
  <dcterms:modified xsi:type="dcterms:W3CDTF">2023-02-24T13:53:10+01:00</dcterms:modified>
</cp:coreProperties>
</file>

<file path=docProps/custom.xml><?xml version="1.0" encoding="utf-8"?>
<Properties xmlns="http://schemas.openxmlformats.org/officeDocument/2006/custom-properties" xmlns:vt="http://schemas.openxmlformats.org/officeDocument/2006/docPropsVTypes"/>
</file>