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PCI DSS Requirement 11 Explained - PCI DSS GUIDE</w:t>
      </w:r>
      <w:br/>
      <w:hyperlink r:id="rId7" w:history="1">
        <w:r>
          <w:rPr>
            <w:color w:val="2980b9"/>
            <w:u w:val="single"/>
          </w:rPr>
          <w:t xml:space="preserve">https://www.pcidssguide.com/pci-dss-requirement-11/</w:t>
        </w:r>
      </w:hyperlink>
    </w:p>
    <w:p>
      <w:pPr>
        <w:pStyle w:val="Heading1"/>
      </w:pPr>
      <w:bookmarkStart w:id="2" w:name="_Toc2"/>
      <w:r>
        <w:t>Article summary:</w:t>
      </w:r>
      <w:bookmarkEnd w:id="2"/>
    </w:p>
    <w:p>
      <w:pPr>
        <w:jc w:val="both"/>
      </w:pPr>
      <w:r>
        <w:rPr/>
        <w:t xml:space="preserve">1. PCI DSS Requirement 11 relates to the regular testing of all system components that make up the cardholder data environment to ensure that the current environment remains secure.</w:t>
      </w:r>
    </w:p>
    <w:p>
      <w:pPr>
        <w:jc w:val="both"/>
      </w:pPr>
      <w:r>
        <w:rPr/>
        <w:t xml:space="preserve">2. Quarterly internal and external network vulnerability scans are required for PCI DSS, as well as additional scans after significant changes.</w:t>
      </w:r>
    </w:p>
    <w:p>
      <w:pPr>
        <w:jc w:val="both"/>
      </w:pPr>
      <w:r>
        <w:rPr/>
        <w:t xml:space="preserve">3. Multiple methods can be used to detect unauthorized wireless access points, such as physical/logical control of system components and infrastructure, network access control (NAC) or wireless IDS/IPS.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PCI DSS Requirement 11, which is related to the regular testing of all system components that make up the cardholder data environment to ensure that the current environment remains secure. The article explains in detail the sub-requirements of this requirement, such as applying processes to detect the presence of wireless access points and performing internal and external network vulnerability scans at least every three months and after a significant change in the network. </w:t>
      </w:r>
    </w:p>
    <w:p>
      <w:pPr>
        <w:jc w:val="both"/>
      </w:pPr>
      <w:r>
        <w:rPr/>
        <w:t xml:space="preserve">The article is generally reliable and trustworthy, providing detailed information on how organizations can comply with this requirement. It also provides multiple methods for detecting unauthorized wireless access points, such as physical/logical control of system components and infrastructure, network access control (NAC) or wireless IDS/IPS. However, it does not provide any information on potential risks associated with these methods or any counterarguments against them. Additionally, it does not provide any evidence for its claims or explore both sides equally when discussing potential solutions for detecting unauthorized wireless access points. </w:t>
      </w:r>
    </w:p>
    <w:p>
      <w:pPr>
        <w:jc w:val="both"/>
      </w:pPr>
      <w:r>
        <w:rPr/>
        <w:t xml:space="preserve">In conclusion, while this article provides a comprehensive overview of PCI DSS Requirement 11 and multiple methods for detecting unauthorized wireless access points, it could benefit from exploring both sides equally when discussing potential solutions and providing evidence for its claims.</w:t>
      </w:r>
    </w:p>
    <w:p>
      <w:pPr>
        <w:pStyle w:val="Heading1"/>
      </w:pPr>
      <w:bookmarkStart w:id="5" w:name="_Toc5"/>
      <w:r>
        <w:t>Topics for further research:</w:t>
      </w:r>
      <w:bookmarkEnd w:id="5"/>
    </w:p>
    <w:p>
      <w:pPr>
        <w:spacing w:after="0"/>
        <w:numPr>
          <w:ilvl w:val="0"/>
          <w:numId w:val="2"/>
        </w:numPr>
      </w:pPr>
      <w:r>
        <w:rPr/>
        <w:t xml:space="preserve">Risks associated with wireless access point detection methods</w:t>
      </w:r>
    </w:p>
    <w:p>
      <w:pPr>
        <w:spacing w:after="0"/>
        <w:numPr>
          <w:ilvl w:val="0"/>
          <w:numId w:val="2"/>
        </w:numPr>
      </w:pPr>
      <w:r>
        <w:rPr/>
        <w:t xml:space="preserve">Counterarguments against wireless access point detection methods</w:t>
      </w:r>
    </w:p>
    <w:p>
      <w:pPr>
        <w:spacing w:after="0"/>
        <w:numPr>
          <w:ilvl w:val="0"/>
          <w:numId w:val="2"/>
        </w:numPr>
      </w:pPr>
      <w:r>
        <w:rPr/>
        <w:t xml:space="preserve">Evidence for wireless access point detection methods</w:t>
      </w:r>
    </w:p>
    <w:p>
      <w:pPr>
        <w:spacing w:after="0"/>
        <w:numPr>
          <w:ilvl w:val="0"/>
          <w:numId w:val="2"/>
        </w:numPr>
      </w:pPr>
      <w:r>
        <w:rPr/>
        <w:t xml:space="preserve">Comparison of wireless access point detection methods</w:t>
      </w:r>
    </w:p>
    <w:p>
      <w:pPr>
        <w:spacing w:after="0"/>
        <w:numPr>
          <w:ilvl w:val="0"/>
          <w:numId w:val="2"/>
        </w:numPr>
      </w:pPr>
      <w:r>
        <w:rPr/>
        <w:t xml:space="preserve">PCI DSS Requirement 11 compliance best practices</w:t>
      </w:r>
    </w:p>
    <w:p>
      <w:pPr>
        <w:numPr>
          <w:ilvl w:val="0"/>
          <w:numId w:val="2"/>
        </w:numPr>
      </w:pPr>
      <w:r>
        <w:rPr/>
        <w:t xml:space="preserve">Impact of significant changes on PCI DSS Requirement 11 compliance</w:t>
      </w:r>
    </w:p>
    <w:p>
      <w:pPr>
        <w:pStyle w:val="Heading1"/>
      </w:pPr>
      <w:bookmarkStart w:id="6" w:name="_Toc6"/>
      <w:r>
        <w:t>Report location:</w:t>
      </w:r>
      <w:bookmarkEnd w:id="6"/>
    </w:p>
    <w:p>
      <w:hyperlink r:id="rId8" w:history="1">
        <w:r>
          <w:rPr>
            <w:color w:val="2980b9"/>
            <w:u w:val="single"/>
          </w:rPr>
          <w:t xml:space="preserve">https://www.fullpicture.app/item/7945d729fccb63eec8b3a2cc14a6e853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E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cidssguide.com/pci-dss-requirement-11/" TargetMode="External"/><Relationship Id="rId8" Type="http://schemas.openxmlformats.org/officeDocument/2006/relationships/hyperlink" Target="https://www.fullpicture.app/item/7945d729fccb63eec8b3a2cc14a6e8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2023-02-23T17:23:34+01:00</dcterms:created>
  <dcterms:modified xsi:type="dcterms:W3CDTF">2023-02-23T17:23:34+01:00</dcterms:modified>
</cp:coreProperties>
</file>

<file path=docProps/custom.xml><?xml version="1.0" encoding="utf-8"?>
<Properties xmlns="http://schemas.openxmlformats.org/officeDocument/2006/custom-properties" xmlns:vt="http://schemas.openxmlformats.org/officeDocument/2006/docPropsVTypes"/>
</file>