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阿尔茨海默病治疗的前进之路：重新评估淀粉样蛋白级联假说 - ScienceDirect</w:t>
      </w:r>
      <w:br/>
      <w:hyperlink r:id="rId7" w:history="1">
        <w:r>
          <w:rPr>
            <w:color w:val="2980b9"/>
            <w:u w:val="single"/>
          </w:rPr>
          <w:t xml:space="preserve">https://www.sciencedirect.com/science/article/pii/S1552526019354500</w:t>
        </w:r>
      </w:hyperlink>
    </w:p>
    <w:p>
      <w:pPr>
        <w:pStyle w:val="Heading1"/>
      </w:pPr>
      <w:bookmarkStart w:id="2" w:name="_Toc2"/>
      <w:r>
        <w:t>Article summary:</w:t>
      </w:r>
      <w:bookmarkEnd w:id="2"/>
    </w:p>
    <w:p>
      <w:pPr>
        <w:jc w:val="both"/>
      </w:pPr>
      <w:r>
        <w:rPr/>
        <w:t xml:space="preserve">1. The development of drugs for Alzheimer's Disease (AD) has been challenging in the past two years, with no approved drugs to slow or stop progressive clinical decline.</w:t>
      </w:r>
    </w:p>
    <w:p>
      <w:pPr>
        <w:jc w:val="both"/>
      </w:pPr>
      <w:r>
        <w:rPr/>
        <w:t xml:space="preserve">2. Recent trials of anti-amyloid immunotherapies and BACEi inhibitors have failed, raising questions about the role of amyloid beta in AD pathogenesis despite evidence from genetics, neuropathology, and clinical biomarker studies.</w:t>
      </w:r>
    </w:p>
    <w:p>
      <w:pPr>
        <w:jc w:val="both"/>
      </w:pPr>
      <w:r>
        <w:rPr/>
        <w:t xml:space="preserve">3. Key issues for amyloid-targeted therapies include identifying the pathogenic forms of amyloid beta to slow disease progression, ensuring effective brain penetration and concentration of treatments, and determining the best study population and disease stage for efficacy.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Forward Path to Alzheimer’s Disease Treatment: Reassessing the Amyloid Cascade Hypothesis” is a comprehensive review of recent developments in AD drug development and their implications for understanding the role of amyloid beta in AD pathogenesis. The article provides an overview of recent clinical trials involving anti-amyloid immunotherapies and BACEi inhibitors that have failed, as well as potential explanations for these failures such as lack of selectivity towards soluble amyloid oligomers versus insoluble fibrils and plaques. The article then outlines three key issues that must be addressed in order to develop successful amyloid-targeted therapies: identifying pathogenic forms of amyloid beta to slow disease progression; ensuring effective brain penetration and concentration; and determining the best study population and disease stage for efficacy.</w:t>
      </w:r>
    </w:p>
    <w:p>
      <w:pPr>
        <w:jc w:val="both"/>
      </w:pPr>
      <w:r>
        <w:rPr/>
        <w:t xml:space="preserve">The article is generally reliable in its presentation of current research on AD drug development, providing a comprehensive overview with references to relevant studies throughout. However, it does not provide any counterarguments or alternative perspectives on its claims regarding the role of amyloid beta in AD pathogenesis or potential solutions to current challenges in developing successful therapies targeting this pathway. Additionally, while it does note some potential risks associated with certain treatments such as aducanumab, it does not provide a thorough discussion on possible risks associated with other treatments mentioned or how they might be mitigated. As such, readers should take into account these potential biases when considering the information presented in this article.</w:t>
      </w:r>
    </w:p>
    <w:p>
      <w:pPr>
        <w:pStyle w:val="Heading1"/>
      </w:pPr>
      <w:bookmarkStart w:id="5" w:name="_Toc5"/>
      <w:r>
        <w:t>Topics for further research:</w:t>
      </w:r>
      <w:bookmarkEnd w:id="5"/>
    </w:p>
    <w:p>
      <w:pPr>
        <w:spacing w:after="0"/>
        <w:numPr>
          <w:ilvl w:val="0"/>
          <w:numId w:val="2"/>
        </w:numPr>
      </w:pPr>
      <w:r>
        <w:rPr/>
        <w:t xml:space="preserve">Amyloid beta pathogenesis</w:t>
      </w:r>
    </w:p>
    <w:p>
      <w:pPr>
        <w:spacing w:after="0"/>
        <w:numPr>
          <w:ilvl w:val="0"/>
          <w:numId w:val="2"/>
        </w:numPr>
      </w:pPr>
      <w:r>
        <w:rPr/>
        <w:t xml:space="preserve">Anti-amyloid immunotherapy risks</w:t>
      </w:r>
    </w:p>
    <w:p>
      <w:pPr>
        <w:spacing w:after="0"/>
        <w:numPr>
          <w:ilvl w:val="0"/>
          <w:numId w:val="2"/>
        </w:numPr>
      </w:pPr>
      <w:r>
        <w:rPr/>
        <w:t xml:space="preserve">BACEi inhibitor efficacy</w:t>
      </w:r>
    </w:p>
    <w:p>
      <w:pPr>
        <w:spacing w:after="0"/>
        <w:numPr>
          <w:ilvl w:val="0"/>
          <w:numId w:val="2"/>
        </w:numPr>
      </w:pPr>
      <w:r>
        <w:rPr/>
        <w:t xml:space="preserve">Brain penetration of AD drugs</w:t>
      </w:r>
    </w:p>
    <w:p>
      <w:pPr>
        <w:spacing w:after="0"/>
        <w:numPr>
          <w:ilvl w:val="0"/>
          <w:numId w:val="2"/>
        </w:numPr>
      </w:pPr>
      <w:r>
        <w:rPr/>
        <w:t xml:space="preserve">Selective targeting of amyloid oligomers</w:t>
      </w:r>
    </w:p>
    <w:p>
      <w:pPr>
        <w:numPr>
          <w:ilvl w:val="0"/>
          <w:numId w:val="2"/>
        </w:numPr>
      </w:pPr>
      <w:r>
        <w:rPr/>
        <w:t xml:space="preserve">Clinical trial design for AD therapies</w:t>
      </w:r>
    </w:p>
    <w:p>
      <w:pPr>
        <w:pStyle w:val="Heading1"/>
      </w:pPr>
      <w:bookmarkStart w:id="6" w:name="_Toc6"/>
      <w:r>
        <w:t>Report location:</w:t>
      </w:r>
      <w:bookmarkEnd w:id="6"/>
    </w:p>
    <w:p>
      <w:hyperlink r:id="rId8" w:history="1">
        <w:r>
          <w:rPr>
            <w:color w:val="2980b9"/>
            <w:u w:val="single"/>
          </w:rPr>
          <w:t xml:space="preserve">https://www.fullpicture.app/item/7949ba00de600a2d0c41dd1f68124a1f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9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52526019354500" TargetMode="External"/><Relationship Id="rId8" Type="http://schemas.openxmlformats.org/officeDocument/2006/relationships/hyperlink" Target="https://www.fullpicture.app/item/7949ba00de600a2d0c41dd1f68124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2023-02-20T09:29:55+01:00</dcterms:created>
  <dcterms:modified xsi:type="dcterms:W3CDTF">2023-02-20T09:29:55+01:00</dcterms:modified>
</cp:coreProperties>
</file>

<file path=docProps/custom.xml><?xml version="1.0" encoding="utf-8"?>
<Properties xmlns="http://schemas.openxmlformats.org/officeDocument/2006/custom-properties" xmlns:vt="http://schemas.openxmlformats.org/officeDocument/2006/docPropsVTypes"/>
</file>