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Set up the environment - Training | Microsoft Learn</w:t>
      </w:r>
      <w:br/>
      <w:hyperlink r:id="rId7" w:history="1">
        <w:r>
          <w:rPr>
            <w:color w:val="2980b9"/>
            <w:u w:val="single"/>
          </w:rPr>
          <w:t xml:space="preserve">https://learn.microsoft.com/en-gb/training/modules/build-first-desktop-flow/2-set-up-environment</w:t>
        </w:r>
      </w:hyperlink>
    </w:p>
    <w:p>
      <w:pPr>
        <w:pStyle w:val="Heading1"/>
      </w:pPr>
      <w:bookmarkStart w:id="2" w:name="_Toc2"/>
      <w:r>
        <w:t>Article summary:</w:t>
      </w:r>
      <w:bookmarkEnd w:id="2"/>
    </w:p>
    <w:p>
      <w:pPr>
        <w:jc w:val="both"/>
      </w:pPr>
      <w:r>
        <w:rPr/>
        <w:t xml:space="preserve">1. To use Power Automate, you need to have access to a valid tenant and the appropriate licenses and permissions.</w:t>
      </w:r>
    </w:p>
    <w:p>
      <w:pPr>
        <w:jc w:val="both"/>
      </w:pPr>
      <w:r>
        <w:rPr/>
        <w:t xml:space="preserve">2. You will need to set up a trial environment with a database and install Power Automate, the required extensions, and the Contoso Invoicing app.</w:t>
      </w:r>
    </w:p>
    <w:p>
      <w:pPr>
        <w:jc w:val="both"/>
      </w:pPr>
      <w:r>
        <w:rPr/>
        <w:t xml:space="preserve">3. After completing these steps, you are ready to explore Power Automate for desktop.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providing information about setting up an environment for using Power Automate. It provides clear instructions on how to create a trial environment with a database, install Power Automate, the required extensions, and the Contoso Invoicing app. The article also mentions that users should consider setting up a profile in their browser if they are using a trial environment.</w:t>
      </w:r>
    </w:p>
    <w:p>
      <w:pPr>
        <w:jc w:val="both"/>
      </w:pPr>
      <w:r>
        <w:rPr/>
        <w:t xml:space="preserve">However, there are some potential biases in the article that could be addressed. For example, it does not mention any possible risks associated with creating an environment or installing software for using Power Automate. Additionally, it does not provide any information about alternative solutions or other options available for setting up an environment for using Power Automate. Furthermore, it does not provide any evidence or sources to support its claims about needing certain licenses and permissions to use Power Automate. </w:t>
      </w:r>
    </w:p>
    <w:p>
      <w:pPr>
        <w:jc w:val="both"/>
      </w:pPr>
      <w:r>
        <w:rPr/>
        <w:t xml:space="preserve">In addition, the article does not present both sides of the argument equally; instead it focuses solely on how to set up an environment for using Power Automate without exploring counterarguments or other points of consideration that may be relevant when making decisions about setting up an environment for using this technology. Finally, there is no indication that the article contains promotional content or partiality towards any particular solution or product related to setting up an environment for using Power Automate.</w:t>
      </w:r>
    </w:p>
    <w:p>
      <w:pPr>
        <w:pStyle w:val="Heading1"/>
      </w:pPr>
      <w:bookmarkStart w:id="5" w:name="_Toc5"/>
      <w:r>
        <w:t>Topics for further research:</w:t>
      </w:r>
      <w:bookmarkEnd w:id="5"/>
    </w:p>
    <w:p>
      <w:pPr>
        <w:spacing w:after="0"/>
        <w:numPr>
          <w:ilvl w:val="0"/>
          <w:numId w:val="2"/>
        </w:numPr>
      </w:pPr>
      <w:r>
        <w:rPr/>
        <w:t xml:space="preserve">Risks associated with setting up an environment for Power Automate</w:t>
      </w:r>
    </w:p>
    <w:p>
      <w:pPr>
        <w:spacing w:after="0"/>
        <w:numPr>
          <w:ilvl w:val="0"/>
          <w:numId w:val="2"/>
        </w:numPr>
      </w:pPr>
      <w:r>
        <w:rPr/>
        <w:t xml:space="preserve">Alternative solutions for setting up an environment for Power Automate</w:t>
      </w:r>
    </w:p>
    <w:p>
      <w:pPr>
        <w:spacing w:after="0"/>
        <w:numPr>
          <w:ilvl w:val="0"/>
          <w:numId w:val="2"/>
        </w:numPr>
      </w:pPr>
      <w:r>
        <w:rPr/>
        <w:t xml:space="preserve">Licenses and permissions required for Power Automate</w:t>
      </w:r>
    </w:p>
    <w:p>
      <w:pPr>
        <w:spacing w:after="0"/>
        <w:numPr>
          <w:ilvl w:val="0"/>
          <w:numId w:val="2"/>
        </w:numPr>
      </w:pPr>
      <w:r>
        <w:rPr/>
        <w:t xml:space="preserve">Pros and cons of setting up an environment for Power Automate</w:t>
      </w:r>
    </w:p>
    <w:p>
      <w:pPr>
        <w:spacing w:after="0"/>
        <w:numPr>
          <w:ilvl w:val="0"/>
          <w:numId w:val="2"/>
        </w:numPr>
      </w:pPr>
      <w:r>
        <w:rPr/>
        <w:t xml:space="preserve">Best practices for setting up an environment for Power Automate</w:t>
      </w:r>
    </w:p>
    <w:p>
      <w:pPr>
        <w:numPr>
          <w:ilvl w:val="0"/>
          <w:numId w:val="2"/>
        </w:numPr>
      </w:pPr>
      <w:r>
        <w:rPr/>
        <w:t xml:space="preserve">Comparison of different solutions for setting up an environment for Power Automate</w:t>
      </w:r>
    </w:p>
    <w:p>
      <w:pPr>
        <w:pStyle w:val="Heading1"/>
      </w:pPr>
      <w:bookmarkStart w:id="6" w:name="_Toc6"/>
      <w:r>
        <w:t>Report location:</w:t>
      </w:r>
      <w:bookmarkEnd w:id="6"/>
    </w:p>
    <w:p>
      <w:hyperlink r:id="rId8" w:history="1">
        <w:r>
          <w:rPr>
            <w:color w:val="2980b9"/>
            <w:u w:val="single"/>
          </w:rPr>
          <w:t xml:space="preserve">https://www.fullpicture.app/item/796b2c03addc08ece5dcbccb8fc278a4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231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microsoft.com/en-gb/training/modules/build-first-desktop-flow/2-set-up-environment" TargetMode="External"/><Relationship Id="rId8" Type="http://schemas.openxmlformats.org/officeDocument/2006/relationships/hyperlink" Target="https://www.fullpicture.app/item/796b2c03addc08ece5dcbccb8fc278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2023-02-26T13:12:13+01:00</dcterms:created>
  <dcterms:modified xsi:type="dcterms:W3CDTF">2023-02-26T13:12:13+01:00</dcterms:modified>
</cp:coreProperties>
</file>

<file path=docProps/custom.xml><?xml version="1.0" encoding="utf-8"?>
<Properties xmlns="http://schemas.openxmlformats.org/officeDocument/2006/custom-properties" xmlns:vt="http://schemas.openxmlformats.org/officeDocument/2006/docPropsVTypes"/>
</file>