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social phenotype associated with Wiedemann-Steiner syndrome: Autistic traits juxtaposed with high social drive and prosociality - PubMed</w:t>
      </w:r>
      <w:br/>
      <w:hyperlink r:id="rId7" w:history="1">
        <w:r>
          <w:rPr>
            <w:color w:val="2980b9"/>
            <w:u w:val="single"/>
          </w:rPr>
          <w:t xml:space="preserve">https://pubmed.ncbi.nlm.nih.gov/37470210/</w:t>
        </w:r>
      </w:hyperlink>
    </w:p>
    <w:p>
      <w:pPr>
        <w:pStyle w:val="Heading1"/>
      </w:pPr>
      <w:bookmarkStart w:id="2" w:name="_Toc2"/>
      <w:r>
        <w:t>Article summary:</w:t>
      </w:r>
      <w:bookmarkEnd w:id="2"/>
    </w:p>
    <w:p>
      <w:pPr>
        <w:jc w:val="both"/>
      </w:pPr>
      <w:r>
        <w:rPr/>
        <w:t xml:space="preserve">1. 该研究描述了与Wiedemann-Steiner综合征（WSS）相关的社会特征。研究发现，大多数患有WSS的个体在社交认知、沟通和限制/重复行为方面存在中度/重度困难，但在亲社会行为方面表现正常。</w:t>
      </w:r>
    </w:p>
    <w:p>
      <w:pPr>
        <w:jc w:val="both"/>
      </w:pPr>
      <w:r>
        <w:rPr/>
        <w:t xml:space="preserve">2. 尽管近一半的样本报告被诊断为自闭症谱系障碍（ASD），70%患有智力障碍，但超过90%的参与者在同伴问题方面被评为边缘/临床范围内。</w:t>
      </w:r>
    </w:p>
    <w:p>
      <w:pPr>
        <w:jc w:val="both"/>
      </w:pPr>
      <w:r>
        <w:rPr/>
        <w:t xml:space="preserve">3. 不论性别、ASD或智力障碍诊断如何，观察到了相对较强的亲社会技能和社会动力模式。这意味着WSS的社会表型特点是一些自闭症特征与异常高的社交动机和亲社会倾向相结合。</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偏见来源：文章没有提及作者的背景或潜在利益冲突。这可能导致偏见或倾向性，特别是在描述Wiedemann-Steiner综合征（WSS）的社会特征时。</w:t>
      </w:r>
    </w:p>
    <w:p>
      <w:pPr>
        <w:jc w:val="both"/>
      </w:pPr>
      <w:r>
        <w:rPr/>
        <w:t xml:space="preserve"/>
      </w:r>
    </w:p>
    <w:p>
      <w:pPr>
        <w:jc w:val="both"/>
      </w:pPr>
      <w:r>
        <w:rPr/>
        <w:t xml:space="preserve">2. 片面报道：文章只关注了WSS患者的社会特征，而没有提及其他与该综合征相关的方面，如身体特征、认知能力等。这种片面报道可能导致读者对WSS整体情况的误解。</w:t>
      </w:r>
    </w:p>
    <w:p>
      <w:pPr>
        <w:jc w:val="both"/>
      </w:pPr>
      <w:r>
        <w:rPr/>
        <w:t xml:space="preserve"/>
      </w:r>
    </w:p>
    <w:p>
      <w:pPr>
        <w:jc w:val="both"/>
      </w:pPr>
      <w:r>
        <w:rPr/>
        <w:t xml:space="preserve">3. 缺失的考虑点：文章没有讨论WSS患者社交困难的原因。这个缺失使得读者无法全面了解该综合征对社交功能的影响。</w:t>
      </w:r>
    </w:p>
    <w:p>
      <w:pPr>
        <w:jc w:val="both"/>
      </w:pPr>
      <w:r>
        <w:rPr/>
        <w:t xml:space="preserve"/>
      </w:r>
    </w:p>
    <w:p>
      <w:pPr>
        <w:jc w:val="both"/>
      </w:pPr>
      <w:r>
        <w:rPr/>
        <w:t xml:space="preserve">4. 无根据的主张：文章声称WSS患者具有相对较强的亲社会技能和社会动力，但未提供充分证据支持这一主张。缺乏定量数据或比较组来支持作者所得出的结论。</w:t>
      </w:r>
    </w:p>
    <w:p>
      <w:pPr>
        <w:jc w:val="both"/>
      </w:pPr>
      <w:r>
        <w:rPr/>
        <w:t xml:space="preserve"/>
      </w:r>
    </w:p>
    <w:p>
      <w:pPr>
        <w:jc w:val="both"/>
      </w:pPr>
      <w:r>
        <w:rPr/>
        <w:t xml:space="preserve">5. 缺失证据：文章没有提供关于WSS患者亲社会行为和自闭症谱系障碍（ASD）之间关系的详细信息。是否存在某种因果关系或相关性需要更多的研究来证实。</w:t>
      </w:r>
    </w:p>
    <w:p>
      <w:pPr>
        <w:jc w:val="both"/>
      </w:pPr>
      <w:r>
        <w:rPr/>
        <w:t xml:space="preserve"/>
      </w:r>
    </w:p>
    <w:p>
      <w:pPr>
        <w:jc w:val="both"/>
      </w:pPr>
      <w:r>
        <w:rPr/>
        <w:t xml:space="preserve">6. 未探索的反驳：文章没有提及可能与WSS患者社交特征相矛盾的研究结果。这种未探索的反驳可能导致读者对该综合征的理解不完整。</w:t>
      </w:r>
    </w:p>
    <w:p>
      <w:pPr>
        <w:jc w:val="both"/>
      </w:pPr>
      <w:r>
        <w:rPr/>
        <w:t xml:space="preserve"/>
      </w:r>
    </w:p>
    <w:p>
      <w:pPr>
        <w:jc w:val="both"/>
      </w:pPr>
      <w:r>
        <w:rPr/>
        <w:t xml:space="preserve">7. 宣传内容：文章中使用了一些宣传性语言，如“相对较强的亲社会技能和社会动力”。这种宣传性语言可能使读者对WSS患者的社交特征产生过于乐观或不准确的印象。</w:t>
      </w:r>
    </w:p>
    <w:p>
      <w:pPr>
        <w:jc w:val="both"/>
      </w:pPr>
      <w:r>
        <w:rPr/>
        <w:t xml:space="preserve"/>
      </w:r>
    </w:p>
    <w:p>
      <w:pPr>
        <w:jc w:val="both"/>
      </w:pPr>
      <w:r>
        <w:rPr/>
        <w:t xml:space="preserve">总体而言，上述文章在描述WSS患者的社交特征时存在一些问题和偏见。为了得出准确和全面的结论，需要更多关于WSS及其影响因素的研究。</w:t>
      </w:r>
    </w:p>
    <w:p>
      <w:pPr>
        <w:pStyle w:val="Heading1"/>
      </w:pPr>
      <w:bookmarkStart w:id="5" w:name="_Toc5"/>
      <w:r>
        <w:t>Topics for further research:</w:t>
      </w:r>
      <w:bookmarkEnd w:id="5"/>
    </w:p>
    <w:p>
      <w:pPr>
        <w:spacing w:after="0"/>
        <w:numPr>
          <w:ilvl w:val="0"/>
          <w:numId w:val="2"/>
        </w:numPr>
      </w:pPr>
      <w:r>
        <w:rPr/>
        <w:t xml:space="preserve">Wiedemann-Steiner综合征的身体特征
</w:t>
      </w:r>
    </w:p>
    <w:p>
      <w:pPr>
        <w:spacing w:after="0"/>
        <w:numPr>
          <w:ilvl w:val="0"/>
          <w:numId w:val="2"/>
        </w:numPr>
      </w:pPr>
      <w:r>
        <w:rPr/>
        <w:t xml:space="preserve">Wiedemann-Steiner综合征的认知能力
</w:t>
      </w:r>
    </w:p>
    <w:p>
      <w:pPr>
        <w:spacing w:after="0"/>
        <w:numPr>
          <w:ilvl w:val="0"/>
          <w:numId w:val="2"/>
        </w:numPr>
      </w:pPr>
      <w:r>
        <w:rPr/>
        <w:t xml:space="preserve">Wiedemann-Steiner综合征患者社交困难的原因
</w:t>
      </w:r>
    </w:p>
    <w:p>
      <w:pPr>
        <w:spacing w:after="0"/>
        <w:numPr>
          <w:ilvl w:val="0"/>
          <w:numId w:val="2"/>
        </w:numPr>
      </w:pPr>
      <w:r>
        <w:rPr/>
        <w:t xml:space="preserve">Wiedemann-Steiner综合征患者亲社会行为的证据
</w:t>
      </w:r>
    </w:p>
    <w:p>
      <w:pPr>
        <w:spacing w:after="0"/>
        <w:numPr>
          <w:ilvl w:val="0"/>
          <w:numId w:val="2"/>
        </w:numPr>
      </w:pPr>
      <w:r>
        <w:rPr/>
        <w:t xml:space="preserve">Wiedemann-Steiner综合征与自闭症谱系障碍之间的关系
</w:t>
      </w:r>
    </w:p>
    <w:p>
      <w:pPr>
        <w:numPr>
          <w:ilvl w:val="0"/>
          <w:numId w:val="2"/>
        </w:numPr>
      </w:pPr>
      <w:r>
        <w:rPr/>
        <w:t xml:space="preserve">与Wiedemann-Steiner综合征社交特征相矛盾的研究结果</w:t>
      </w:r>
    </w:p>
    <w:p>
      <w:pPr>
        <w:pStyle w:val="Heading1"/>
      </w:pPr>
      <w:bookmarkStart w:id="6" w:name="_Toc6"/>
      <w:r>
        <w:t>Report location:</w:t>
      </w:r>
      <w:bookmarkEnd w:id="6"/>
    </w:p>
    <w:p>
      <w:hyperlink r:id="rId8" w:history="1">
        <w:r>
          <w:rPr>
            <w:color w:val="2980b9"/>
            <w:u w:val="single"/>
          </w:rPr>
          <w:t xml:space="preserve">https://www.fullpicture.app/item/7985b7020dab239c990c523a0020f57a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7A5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470210/" TargetMode="External"/><Relationship Id="rId8" Type="http://schemas.openxmlformats.org/officeDocument/2006/relationships/hyperlink" Target="https://www.fullpicture.app/item/7985b7020dab239c990c523a0020f5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2024-01-24T21:25:52+01:00</dcterms:created>
  <dcterms:modified xsi:type="dcterms:W3CDTF">2024-01-24T21:25:52+01:00</dcterms:modified>
</cp:coreProperties>
</file>

<file path=docProps/custom.xml><?xml version="1.0" encoding="utf-8"?>
<Properties xmlns="http://schemas.openxmlformats.org/officeDocument/2006/custom-properties" xmlns:vt="http://schemas.openxmlformats.org/officeDocument/2006/docPropsVTypes"/>
</file>