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A Novel Method of Fault Diagnosis for Injection Molding Systems Based on Improved VGG16 and Machine Vision</w:t>
      </w:r>
      <w:br/>
      <w:hyperlink r:id="rId7" w:history="1">
        <w:r>
          <w:rPr>
            <w:color w:val="2980b9"/>
            <w:u w:val="single"/>
          </w:rPr>
          <w:t xml:space="preserve">https://www.mdpi.com/2071-1050/14/21/14280</w:t>
        </w:r>
      </w:hyperlink>
    </w:p>
    <w:p>
      <w:pPr>
        <w:pStyle w:val="Heading1"/>
      </w:pPr>
      <w:bookmarkStart w:id="2" w:name="_Toc2"/>
      <w:r>
        <w:t>Article summary:</w:t>
      </w:r>
      <w:bookmarkEnd w:id="2"/>
    </w:p>
    <w:p>
      <w:pPr>
        <w:jc w:val="both"/>
      </w:pPr>
      <w:r>
        <w:rPr/>
        <w:t xml:space="preserve">1. This paper proposes an integrated method of “processing–matching–classification–diagnosis” based on eight forms of defects in plastic components and uses images of plastic components to diagnose the failure of injection molds and injection molding machines.</w:t>
      </w:r>
    </w:p>
    <w:p>
      <w:pPr>
        <w:jc w:val="both"/>
      </w:pPr>
      <w:r>
        <w:rPr/>
        <w:t xml:space="preserve">2. The core and innovation of this work is the integrated method of “processing–matching–classification–diagnosis”, which includes a new concept of arbitration function to establish a template matching mechanism for injection molding.</w:t>
      </w:r>
    </w:p>
    <w:p>
      <w:pPr>
        <w:jc w:val="both"/>
      </w:pPr>
      <w:r>
        <w:rPr/>
        <w:t xml:space="preserve">3. This paper also improves the conventional VGG16 convolutional neural network by simplifying network structure and adjusting hyperparameters, offering a fresh solution to the problem of fault diagnostics in injection molding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novel method for fault diagnosis in injection molding systems based on improved VGG16 and machine vision. The article is well-structured, providing clear explanations for each step in the process, as well as detailed descriptions of the causes and effects associated with various types of plastic component faults. The authors provide evidence from previous studies to support their claims, making it clear that their proposed method is based on existing research.</w:t>
      </w:r>
    </w:p>
    <w:p>
      <w:pPr>
        <w:jc w:val="both"/>
      </w:pPr>
      <w:r>
        <w:rPr/>
        <w:t xml:space="preserve">The article does not appear to be biased or one-sided; it presents both sides equally and acknowledges potential risks associated with its proposed method. However, there are some missing points that should be considered when evaluating this article's trustworthiness and reliability. For example, while the authors provide evidence from previous studies to support their claims, they do not provide any evidence from their own experiments or tests conducted using their proposed method. Additionally, while they discuss potential risks associated with their proposed method, they do not provide any information about how these risks can be mitigated or avoided.</w:t>
      </w:r>
    </w:p>
    <w:p>
      <w:pPr>
        <w:jc w:val="both"/>
      </w:pPr>
      <w:r>
        <w:rPr/>
        <w:t xml:space="preserve">In conclusion, this article provides an overview of a novel method for fault diagnosis in injection molding systems based on improved VGG16 and machine vision that appears to be reliable and trustworthy overall; however, there are some missing points that should be considered when evaluating its trustworthiness and reliability such as lack of evidence from experiments conducted using the proposed method and lack of information about how potential risks can be mitigated or avoided.</w:t>
      </w:r>
    </w:p>
    <w:p>
      <w:pPr>
        <w:pStyle w:val="Heading1"/>
      </w:pPr>
      <w:bookmarkStart w:id="5" w:name="_Toc5"/>
      <w:r>
        <w:t>Topics for further research:</w:t>
      </w:r>
      <w:bookmarkEnd w:id="5"/>
    </w:p>
    <w:p>
      <w:pPr>
        <w:spacing w:after="0"/>
        <w:numPr>
          <w:ilvl w:val="0"/>
          <w:numId w:val="2"/>
        </w:numPr>
      </w:pPr>
      <w:r>
        <w:rPr/>
        <w:t xml:space="preserve">Fault diagnosis in injection molding systems</w:t>
      </w:r>
    </w:p>
    <w:p>
      <w:pPr>
        <w:spacing w:after="0"/>
        <w:numPr>
          <w:ilvl w:val="0"/>
          <w:numId w:val="2"/>
        </w:numPr>
      </w:pPr>
      <w:r>
        <w:rPr/>
        <w:t xml:space="preserve">VGG16 machine vision</w:t>
      </w:r>
    </w:p>
    <w:p>
      <w:pPr>
        <w:spacing w:after="0"/>
        <w:numPr>
          <w:ilvl w:val="0"/>
          <w:numId w:val="2"/>
        </w:numPr>
      </w:pPr>
      <w:r>
        <w:rPr/>
        <w:t xml:space="preserve">Evidence from experiments</w:t>
      </w:r>
    </w:p>
    <w:p>
      <w:pPr>
        <w:spacing w:after="0"/>
        <w:numPr>
          <w:ilvl w:val="0"/>
          <w:numId w:val="2"/>
        </w:numPr>
      </w:pPr>
      <w:r>
        <w:rPr/>
        <w:t xml:space="preserve">Mitigating potential risks</w:t>
      </w:r>
    </w:p>
    <w:p>
      <w:pPr>
        <w:spacing w:after="0"/>
        <w:numPr>
          <w:ilvl w:val="0"/>
          <w:numId w:val="2"/>
        </w:numPr>
      </w:pPr>
      <w:r>
        <w:rPr/>
        <w:t xml:space="preserve">Reliability of fault diagnosis methods</w:t>
      </w:r>
    </w:p>
    <w:p>
      <w:pPr>
        <w:numPr>
          <w:ilvl w:val="0"/>
          <w:numId w:val="2"/>
        </w:numPr>
      </w:pPr>
      <w:r>
        <w:rPr/>
        <w:t xml:space="preserve">Machine vision for fault detection</w:t>
      </w:r>
    </w:p>
    <w:p>
      <w:pPr>
        <w:pStyle w:val="Heading1"/>
      </w:pPr>
      <w:bookmarkStart w:id="6" w:name="_Toc6"/>
      <w:r>
        <w:t>Report location:</w:t>
      </w:r>
      <w:bookmarkEnd w:id="6"/>
    </w:p>
    <w:p>
      <w:hyperlink r:id="rId8" w:history="1">
        <w:r>
          <w:rPr>
            <w:color w:val="2980b9"/>
            <w:u w:val="single"/>
          </w:rPr>
          <w:t xml:space="preserve">https://www.fullpicture.app/item/79867244a3b24d969f6fc28fe518ae65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75C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21/14280" TargetMode="External"/><Relationship Id="rId8" Type="http://schemas.openxmlformats.org/officeDocument/2006/relationships/hyperlink" Target="https://www.fullpicture.app/item/79867244a3b24d969f6fc28fe518ae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2023-03-05T17:29:46+01:00</dcterms:created>
  <dcterms:modified xsi:type="dcterms:W3CDTF">2023-03-05T17:29:46+01:00</dcterms:modified>
</cp:coreProperties>
</file>

<file path=docProps/custom.xml><?xml version="1.0" encoding="utf-8"?>
<Properties xmlns="http://schemas.openxmlformats.org/officeDocument/2006/custom-properties" xmlns:vt="http://schemas.openxmlformats.org/officeDocument/2006/docPropsVTypes"/>
</file>