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am from all over the world"</w:t>
      </w:r>
      <w:br/>
      <w:hyperlink r:id="rId7" w:history="1">
        <w:r>
          <w:rPr>
            <w:color w:val="2980b9"/>
            <w:u w:val="single"/>
          </w:rPr>
          <w:t xml:space="preserve">https://dl.acm.org/doi/epdf/10.1145/3342775.3342798</w:t>
        </w:r>
      </w:hyperlink>
    </w:p>
    <w:p>
      <w:pPr>
        <w:pStyle w:val="Heading1"/>
      </w:pPr>
      <w:bookmarkStart w:id="2" w:name="_Toc2"/>
      <w:r>
        <w:t>Article summary:</w:t>
      </w:r>
      <w:bookmarkEnd w:id="2"/>
    </w:p>
    <w:p>
      <w:pPr>
        <w:jc w:val="both"/>
      </w:pPr>
      <w:r>
        <w:rPr/>
        <w:t xml:space="preserve">1. Voice assistants often give responses that are geographically neutral or refer to the company producing them, but this hides the multitude of resources and labour from around the world that make up the voice assistant.</w:t>
      </w:r>
    </w:p>
    <w:p>
      <w:pPr>
        <w:jc w:val="both"/>
      </w:pPr>
      <w:r>
        <w:rPr/>
        <w:t xml:space="preserve">2. Behind every object is an ideology, and companies design their products to benefit themselves over others. Consumers may not be aware of these biases.</w:t>
      </w:r>
    </w:p>
    <w:p>
      <w:pPr>
        <w:jc w:val="both"/>
      </w:pPr>
      <w:r>
        <w:rPr/>
        <w:t xml:space="preserve">3. The proposed design would randomly select a response beginning with "I am from all over the world" followed by a sentence structure about where components are sourced from, and use voices reflecting those geographical places.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 am from all over the world” provides an interesting perspective on how voice assistants respond to questions about their origin and how this reflects real-world ideologies. The article is well-written and provides a clear argument for its proposed design solution. However, there are some potential issues with trustworthiness and reliability that should be noted. </w:t>
      </w:r>
    </w:p>
    <w:p>
      <w:pPr>
        <w:jc w:val="both"/>
      </w:pPr>
      <w:r>
        <w:rPr/>
        <w:t xml:space="preserve">First, the article does not provide any evidence for its claims about how voice assistants currently respond to questions about their origin or what ideologies they embody in their design decisions. This lack of evidence makes it difficult to assess whether these claims are accurate or if they reflect any bias on the part of the author. Additionally, while the article does mention potential counterarguments (such as companies having a right to design products that benefit themselves), it does not explore these arguments in depth or provide any evidence for why they should be rejected in favor of its own proposed solution. </w:t>
      </w:r>
    </w:p>
    <w:p>
      <w:pPr>
        <w:jc w:val="both"/>
      </w:pPr>
      <w:r>
        <w:rPr/>
        <w:t xml:space="preserve">Second, while the article does acknowledge potential risks associated with its proposed solution (such as reinforcing real-world inequalities), it does not provide any evidence for why these risks can be mitigated or avoided through its proposed design solution. Additionally, while it mentions voices reflecting geographical places being used in its proposed solution, it does not address potential issues related to cultural appropriation or tokenism that could arise from such a decision. </w:t>
      </w:r>
    </w:p>
    <w:p>
      <w:pPr>
        <w:jc w:val="both"/>
      </w:pPr>
      <w:r>
        <w:rPr/>
        <w:t xml:space="preserve">Finally, while the article is well-written and provides an interesting perspective on voice assistants’ responses to questions about their origin, it is written from a very one-sided perspective without exploring other possible solutions or perspectives on this issue. As such, readers should take this article with a grain of salt and consider other sources before forming an opinion on this topic.</w:t>
      </w:r>
    </w:p>
    <w:p>
      <w:pPr>
        <w:pStyle w:val="Heading1"/>
      </w:pPr>
      <w:bookmarkStart w:id="5" w:name="_Toc5"/>
      <w:r>
        <w:t>Topics for further research:</w:t>
      </w:r>
      <w:bookmarkEnd w:id="5"/>
    </w:p>
    <w:p>
      <w:pPr>
        <w:spacing w:after="0"/>
        <w:numPr>
          <w:ilvl w:val="0"/>
          <w:numId w:val="2"/>
        </w:numPr>
      </w:pPr>
      <w:r>
        <w:rPr/>
        <w:t xml:space="preserve">Voice assistant design decisions</w:t>
      </w:r>
    </w:p>
    <w:p>
      <w:pPr>
        <w:spacing w:after="0"/>
        <w:numPr>
          <w:ilvl w:val="0"/>
          <w:numId w:val="2"/>
        </w:numPr>
      </w:pPr>
      <w:r>
        <w:rPr/>
        <w:t xml:space="preserve">Voice assistant trustworthiness</w:t>
      </w:r>
    </w:p>
    <w:p>
      <w:pPr>
        <w:spacing w:after="0"/>
        <w:numPr>
          <w:ilvl w:val="0"/>
          <w:numId w:val="2"/>
        </w:numPr>
      </w:pPr>
      <w:r>
        <w:rPr/>
        <w:t xml:space="preserve">Voice assistant reliability</w:t>
      </w:r>
    </w:p>
    <w:p>
      <w:pPr>
        <w:spacing w:after="0"/>
        <w:numPr>
          <w:ilvl w:val="0"/>
          <w:numId w:val="2"/>
        </w:numPr>
      </w:pPr>
      <w:r>
        <w:rPr/>
        <w:t xml:space="preserve">Real-world inequalities</w:t>
      </w:r>
    </w:p>
    <w:p>
      <w:pPr>
        <w:spacing w:after="0"/>
        <w:numPr>
          <w:ilvl w:val="0"/>
          <w:numId w:val="2"/>
        </w:numPr>
      </w:pPr>
      <w:r>
        <w:rPr/>
        <w:t xml:space="preserve">Cultural appropriation</w:t>
      </w:r>
    </w:p>
    <w:p>
      <w:pPr>
        <w:numPr>
          <w:ilvl w:val="0"/>
          <w:numId w:val="2"/>
        </w:numPr>
      </w:pPr>
      <w:r>
        <w:rPr/>
        <w:t xml:space="preserve">Alternative solutions for voice assistants</w:t>
      </w:r>
    </w:p>
    <w:p>
      <w:pPr>
        <w:pStyle w:val="Heading1"/>
      </w:pPr>
      <w:bookmarkStart w:id="6" w:name="_Toc6"/>
      <w:r>
        <w:t>Report location:</w:t>
      </w:r>
      <w:bookmarkEnd w:id="6"/>
    </w:p>
    <w:p>
      <w:hyperlink r:id="rId8" w:history="1">
        <w:r>
          <w:rPr>
            <w:color w:val="2980b9"/>
            <w:u w:val="single"/>
          </w:rPr>
          <w:t xml:space="preserve">https://www.fullpicture.app/item/798c4f373f3337232a24d640da233ab6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7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342775.3342798" TargetMode="External"/><Relationship Id="rId8" Type="http://schemas.openxmlformats.org/officeDocument/2006/relationships/hyperlink" Target="https://www.fullpicture.app/item/798c4f373f3337232a24d640da233a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2023-02-24T03:14:24+01:00</dcterms:created>
  <dcterms:modified xsi:type="dcterms:W3CDTF">2023-02-24T03:14:24+01:00</dcterms:modified>
</cp:coreProperties>
</file>

<file path=docProps/custom.xml><?xml version="1.0" encoding="utf-8"?>
<Properties xmlns="http://schemas.openxmlformats.org/officeDocument/2006/custom-properties" xmlns:vt="http://schemas.openxmlformats.org/officeDocument/2006/docPropsVTypes"/>
</file>