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vitro evaluation of antibacterial activity and probiotic properties of Lactobacilus acidophilus AD125 and its antagonism against E. coli O157:H7 ad ... - Food &amp; Function (RSC Publishing) DOI:10.1039/D2FO03200G</w:t>
      </w:r>
      <w:br/>
      <w:hyperlink r:id="rId7" w:history="1">
        <w:r>
          <w:rPr>
            <w:color w:val="2980b9"/>
            <w:u w:val="single"/>
          </w:rPr>
          <w:t xml:space="preserve">https://pubs.rsc.org/en/content/articlehtml/2023/fo/d2fo03200g</w:t>
        </w:r>
      </w:hyperlink>
    </w:p>
    <w:p>
      <w:pPr>
        <w:pStyle w:val="Heading1"/>
      </w:pPr>
      <w:bookmarkStart w:id="2" w:name="_Toc2"/>
      <w:r>
        <w:t>Article summary:</w:t>
      </w:r>
      <w:bookmarkEnd w:id="2"/>
    </w:p>
    <w:p>
      <w:pPr>
        <w:jc w:val="both"/>
      </w:pPr>
      <w:r>
        <w:rPr/>
        <w:t xml:space="preserve">1. This study evaluated the antibacterial activity of Lactobacilus acidophilus AD125 against Escherichia coli (E. coli) O157:H7 and its probiotic properties, including gastrointestinal tolerance, surface hydrophobicity, autoaggregation, coaggregation, and Caco-2 cell adhesion.</w:t>
      </w:r>
    </w:p>
    <w:p>
      <w:pPr>
        <w:jc w:val="both"/>
      </w:pPr>
      <w:r>
        <w:rPr/>
        <w:t xml:space="preserve">2. Results showed that AD125 had strong antibacterial activity against E. coli O157:H7 and its surface layer proteins played an important role in its antagonism against E. coli O157:H7 adhesion to Caco-2 cells.</w:t>
      </w:r>
    </w:p>
    <w:p>
      <w:pPr>
        <w:jc w:val="both"/>
      </w:pPr>
      <w:r>
        <w:rPr/>
        <w:t xml:space="preserve">3. Lactobacilus acidophilus AD125 has potential use in inhibiting E. coli O157:H7 and preventing and treating intestinal diseases caused by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detailed description of the research conducted to evaluate the antibacterial activity of Lactobacilus acidophilus AD125 against Escherichia coli (E. coli) O157:H7 and its probiotic properties, including gastrointestinal tolerance, surface hydrophobicity, autoaggregation, coaggregation, and Caco-2 cell adhesion. The results are clearly presented with appropriate statistical analysis to support the claims made in the article. </w:t>
      </w:r>
    </w:p>
    <w:p>
      <w:pPr>
        <w:jc w:val="both"/>
      </w:pPr>
      <w:r>
        <w:rPr/>
        <w:t xml:space="preserve">However, there are some potential biases that should be noted when considering this article’s trustworthiness and reliability. Firstly, there is no discussion of possible risks associated with using Lactobacillus acidophilus AD125 as an inhibitor for E. coli O157:H7 or for prevention or treatment of intestinal diseases caused by it which could lead to a one-sided reporting of the findings from this study. Secondly, there is no mention of any unexplored counterarguments or alternative explanations for the results obtained which could lead to unsupported claims being made in the article without sufficient evidence to back them up. Finally, there is a lack of consideration for other factors that may have influenced the results such as environmental conditions or other variables which could lead to partiality in reporting the findings from this study.</w:t>
      </w:r>
    </w:p>
    <w:p>
      <w:pPr>
        <w:pStyle w:val="Heading1"/>
      </w:pPr>
      <w:bookmarkStart w:id="5" w:name="_Toc5"/>
      <w:r>
        <w:t>Topics for further research:</w:t>
      </w:r>
      <w:bookmarkEnd w:id="5"/>
    </w:p>
    <w:p>
      <w:pPr>
        <w:spacing w:after="0"/>
        <w:numPr>
          <w:ilvl w:val="0"/>
          <w:numId w:val="2"/>
        </w:numPr>
      </w:pPr>
      <w:r>
        <w:rPr/>
        <w:t xml:space="preserve">Risks associated with Lactobacillus acidophilus AD125</w:t>
      </w:r>
    </w:p>
    <w:p>
      <w:pPr>
        <w:spacing w:after="0"/>
        <w:numPr>
          <w:ilvl w:val="0"/>
          <w:numId w:val="2"/>
        </w:numPr>
      </w:pPr>
      <w:r>
        <w:rPr/>
        <w:t xml:space="preserve">Alternative explanations for probiotic properties</w:t>
      </w:r>
    </w:p>
    <w:p>
      <w:pPr>
        <w:spacing w:after="0"/>
        <w:numPr>
          <w:ilvl w:val="0"/>
          <w:numId w:val="2"/>
        </w:numPr>
      </w:pPr>
      <w:r>
        <w:rPr/>
        <w:t xml:space="preserve">Environmental factors influencing antibacterial activity</w:t>
      </w:r>
    </w:p>
    <w:p>
      <w:pPr>
        <w:spacing w:after="0"/>
        <w:numPr>
          <w:ilvl w:val="0"/>
          <w:numId w:val="2"/>
        </w:numPr>
      </w:pPr>
      <w:r>
        <w:rPr/>
        <w:t xml:space="preserve">Intestinal diseases caused by E. coli O157:H7</w:t>
      </w:r>
    </w:p>
    <w:p>
      <w:pPr>
        <w:spacing w:after="0"/>
        <w:numPr>
          <w:ilvl w:val="0"/>
          <w:numId w:val="2"/>
        </w:numPr>
      </w:pPr>
      <w:r>
        <w:rPr/>
        <w:t xml:space="preserve">Unexplored counterarguments for probiotic properties</w:t>
      </w:r>
    </w:p>
    <w:p>
      <w:pPr>
        <w:numPr>
          <w:ilvl w:val="0"/>
          <w:numId w:val="2"/>
        </w:numPr>
      </w:pPr>
      <w:r>
        <w:rPr/>
        <w:t xml:space="preserve">Variables influencing probiotic properties</w:t>
      </w:r>
    </w:p>
    <w:p>
      <w:pPr>
        <w:pStyle w:val="Heading1"/>
      </w:pPr>
      <w:bookmarkStart w:id="6" w:name="_Toc6"/>
      <w:r>
        <w:t>Report location:</w:t>
      </w:r>
      <w:bookmarkEnd w:id="6"/>
    </w:p>
    <w:p>
      <w:hyperlink r:id="rId8" w:history="1">
        <w:r>
          <w:rPr>
            <w:color w:val="2980b9"/>
            <w:u w:val="single"/>
          </w:rPr>
          <w:t xml:space="preserve">https://www.fullpicture.app/item/79a509ee492bae063e4baab611131315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9B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23/fo/d2fo03200g" TargetMode="External"/><Relationship Id="rId8" Type="http://schemas.openxmlformats.org/officeDocument/2006/relationships/hyperlink" Target="https://www.fullpicture.app/item/79a509ee492bae063e4baab6111313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2023-02-23T19:53:23+01:00</dcterms:created>
  <dcterms:modified xsi:type="dcterms:W3CDTF">2023-02-23T19:53:23+01:00</dcterms:modified>
</cp:coreProperties>
</file>

<file path=docProps/custom.xml><?xml version="1.0" encoding="utf-8"?>
<Properties xmlns="http://schemas.openxmlformats.org/officeDocument/2006/custom-properties" xmlns:vt="http://schemas.openxmlformats.org/officeDocument/2006/docPropsVTypes"/>
</file>