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ecosystem-driven chemical composition differences in natural and drained Finnish bogs using pyrolysis-GC/MS - ScienceDirect</w:t>
      </w:r>
      <w:br/>
      <w:hyperlink r:id="rId7" w:history="1">
        <w:r>
          <w:rPr>
            <w:color w:val="2980b9"/>
            <w:u w:val="single"/>
          </w:rPr>
          <w:t xml:space="preserve">https://www.sciencedirect.com/science/article/pii/S0146638021001728</w:t>
        </w:r>
      </w:hyperlink>
    </w:p>
    <w:p>
      <w:pPr>
        <w:pStyle w:val="Heading1"/>
      </w:pPr>
      <w:bookmarkStart w:id="2" w:name="_Toc2"/>
      <w:r>
        <w:t>Article summary:</w:t>
      </w:r>
      <w:bookmarkEnd w:id="2"/>
    </w:p>
    <w:p>
      <w:pPr>
        <w:jc w:val="both"/>
      </w:pPr>
      <w:r>
        <w:rPr/>
        <w:t xml:space="preserve">1. This study explored how drainage affects the chemical composition of peat organic matter (OM) by comparing paired sites from a Finnish bog with contrasting hydrological management.</w:t>
      </w:r>
    </w:p>
    <w:p>
      <w:pPr>
        <w:jc w:val="both"/>
      </w:pPr>
      <w:r>
        <w:rPr/>
        <w:t xml:space="preserve">2. Principal component analysis of quantified pyrolysis products revealed four primary components: vascular plants vs Sphagnum, aerobic degradation of fresh plant biomass, anaerobic processes in water-saturated depths, and pine vs Eriophorum.</w:t>
      </w:r>
    </w:p>
    <w:p>
      <w:pPr>
        <w:jc w:val="both"/>
      </w:pPr>
      <w:r>
        <w:rPr/>
        <w:t xml:space="preserve">3. Drainage-induced shifts in vegetation were reflected by increased abundance in lignin, N-compounds, and lipids, and decreased abundance in phenols and polysaccharides.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analytical pyrolysis to compare paired sites from a Finnish bog with contrasting hydrological management. The results of the principal component analysis are also supported by observed vegetation, elemental analysis (O:C, N:C), stable isotopes (δ13C, δ15N), and fraction radiocarbon. The article does not appear to be biased or one-sided as it presents both sides equally and does not make any unsupported claims or omit any points of consideration. It also does not contain any promotional content or partiality towards either side. The article does note possible risks associated with peatland drainage such as increased carbon dioxide emissions but could have explored counterarguments more thoroughly. All in all, this article is reliable and trustworthy as it provides evidence for its claims and presents both sides equally without bias or partiality.</w:t>
      </w:r>
    </w:p>
    <w:p>
      <w:pPr>
        <w:pStyle w:val="Heading1"/>
      </w:pPr>
      <w:bookmarkStart w:id="5" w:name="_Toc5"/>
      <w:r>
        <w:t>Topics for further research:</w:t>
      </w:r>
      <w:bookmarkEnd w:id="5"/>
    </w:p>
    <w:p>
      <w:pPr>
        <w:spacing w:after="0"/>
        <w:numPr>
          <w:ilvl w:val="0"/>
          <w:numId w:val="2"/>
        </w:numPr>
      </w:pPr>
      <w:r>
        <w:rPr/>
        <w:t xml:space="preserve">Peatland drainage effects</w:t>
      </w:r>
    </w:p>
    <w:p>
      <w:pPr>
        <w:spacing w:after="0"/>
        <w:numPr>
          <w:ilvl w:val="0"/>
          <w:numId w:val="2"/>
        </w:numPr>
      </w:pPr>
      <w:r>
        <w:rPr/>
        <w:t xml:space="preserve">Carbon dioxide emissions from peatlands</w:t>
      </w:r>
    </w:p>
    <w:p>
      <w:pPr>
        <w:spacing w:after="0"/>
        <w:numPr>
          <w:ilvl w:val="0"/>
          <w:numId w:val="2"/>
        </w:numPr>
      </w:pPr>
      <w:r>
        <w:rPr/>
        <w:t xml:space="preserve">Analytical pyrolysis</w:t>
      </w:r>
    </w:p>
    <w:p>
      <w:pPr>
        <w:spacing w:after="0"/>
        <w:numPr>
          <w:ilvl w:val="0"/>
          <w:numId w:val="2"/>
        </w:numPr>
      </w:pPr>
      <w:r>
        <w:rPr/>
        <w:t xml:space="preserve">Principal component analysis</w:t>
      </w:r>
    </w:p>
    <w:p>
      <w:pPr>
        <w:spacing w:after="0"/>
        <w:numPr>
          <w:ilvl w:val="0"/>
          <w:numId w:val="2"/>
        </w:numPr>
      </w:pPr>
      <w:r>
        <w:rPr/>
        <w:t xml:space="preserve">Stable isotopes in peatlands</w:t>
      </w:r>
    </w:p>
    <w:p>
      <w:pPr>
        <w:numPr>
          <w:ilvl w:val="0"/>
          <w:numId w:val="2"/>
        </w:numPr>
      </w:pPr>
      <w:r>
        <w:rPr/>
        <w:t xml:space="preserve">Radiocarbon dating of peatlands</w:t>
      </w:r>
    </w:p>
    <w:p>
      <w:pPr>
        <w:pStyle w:val="Heading1"/>
      </w:pPr>
      <w:bookmarkStart w:id="6" w:name="_Toc6"/>
      <w:r>
        <w:t>Report location:</w:t>
      </w:r>
      <w:bookmarkEnd w:id="6"/>
    </w:p>
    <w:p>
      <w:hyperlink r:id="rId8" w:history="1">
        <w:r>
          <w:rPr>
            <w:color w:val="2980b9"/>
            <w:u w:val="single"/>
          </w:rPr>
          <w:t xml:space="preserve">https://www.fullpicture.app/item/79ba3b4957b0d14e30b04b587d57c662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1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6638021001728" TargetMode="External"/><Relationship Id="rId8" Type="http://schemas.openxmlformats.org/officeDocument/2006/relationships/hyperlink" Target="https://www.fullpicture.app/item/79ba3b4957b0d14e30b04b587d57c6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2023-03-02T16:05:55+01:00</dcterms:created>
  <dcterms:modified xsi:type="dcterms:W3CDTF">2023-03-02T16:05:55+01:00</dcterms:modified>
</cp:coreProperties>
</file>

<file path=docProps/custom.xml><?xml version="1.0" encoding="utf-8"?>
<Properties xmlns="http://schemas.openxmlformats.org/officeDocument/2006/custom-properties" xmlns:vt="http://schemas.openxmlformats.org/officeDocument/2006/docPropsVTypes"/>
</file>