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Improvement of proton conductivity and efficiency of SPEEK-based composite membrane influenced by dual-sulfonated flexible comb-like polymers for vanadium flow battery - ScienceDirect</w:t>
      </w:r>
      <w:br/>
      <w:hyperlink r:id="rId7" w:history="1">
        <w:r>
          <w:rPr>
            <w:color w:val="2980b9"/>
            <w:u w:val="single"/>
          </w:rPr>
          <w:t xml:space="preserve">https://www.sciencedirect.com/science/article/pii/S0376738823000509?dgcid=coauthor</w:t>
        </w:r>
      </w:hyperlink>
    </w:p>
    <w:p>
      <w:pPr>
        <w:pStyle w:val="Heading1"/>
      </w:pPr>
      <w:bookmarkStart w:id="2" w:name="_Toc2"/>
      <w:r>
        <w:t>Article summary:</w:t>
      </w:r>
      <w:bookmarkEnd w:id="2"/>
    </w:p>
    <w:p>
      <w:pPr>
        <w:jc w:val="both"/>
      </w:pPr>
      <w:r>
        <w:rPr/>
        <w:t xml:space="preserve">1. A dual-sulfonated flexible comb-like polymer (SMA-SN) was used to prepare a sulfonated poly(ether ether ketone)-based composite membrane (S/SMA-SN).</w:t>
      </w:r>
    </w:p>
    <w:p>
      <w:pPr>
        <w:jc w:val="both"/>
      </w:pPr>
      <w:r>
        <w:rPr/>
        <w:t xml:space="preserve">2. The S/SMA-SN composite membranes demonstrated ultrahigh proton conductivity and excellent cell performance at ultralow contents of SMA-SN polymers.</w:t>
      </w:r>
    </w:p>
    <w:p>
      <w:pPr>
        <w:jc w:val="both"/>
      </w:pPr>
      <w:r>
        <w:rPr/>
        <w:t xml:space="preserve">3. The S/SMA-SN composite membranes showed remarkable energy efficiency and 500-cycle stability at 150 mA cm-2 current density, indicating the stable membrane structure and increased chemical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“Improvement of proton conductivity and efficiency of SPEEK-based composite membrane influenced by dual-sulfonated flexible comb-like polymer for vanadium flow battery” is an informative piece that provides a detailed overview of the development of a new type of proton exchange membrane for vanadium flow batteries. The article is well written and provides clear explanations on the preparation process, properties, and performance of the new membrane. It also includes graphical abstracts which help to illustrate the key points discussed in the article. </w:t>
      </w:r>
    </w:p>
    <w:p>
      <w:pPr>
        <w:jc w:val="both"/>
      </w:pPr>
      <w:r>
        <w:rPr/>
        <w:t xml:space="preserve">The article is generally reliable as it provides evidence to support its claims, such as data from experiments conducted to test the properties and performance of the new membrane. However, there are some potential biases in the article that should be noted. For example, while it does mention other types of PEMs such as Nafion membranes, it focuses mainly on SPEEK membranes which could lead to a bias towards this type of PEM over others. Additionally, while it does discuss potential risks associated with using this new type of PEM, it does not provide any information on how these risks can be mitigated or avoided which could be useful for readers who are considering using this type of PEM in their own applications. </w:t>
      </w:r>
    </w:p>
    <w:p>
      <w:pPr>
        <w:jc w:val="both"/>
      </w:pPr>
      <w:r>
        <w:rPr/>
        <w:t xml:space="preserve">In conclusion, this article is generally reliable but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Proton exchange membrane (PEM) alternatives</w:t>
      </w:r>
    </w:p>
    <w:p>
      <w:pPr>
        <w:spacing w:after="0"/>
        <w:numPr>
          <w:ilvl w:val="0"/>
          <w:numId w:val="2"/>
        </w:numPr>
      </w:pPr>
      <w:r>
        <w:rPr/>
        <w:t xml:space="preserve">Mitigation of risks associated with SPEEK membranes</w:t>
      </w:r>
    </w:p>
    <w:p>
      <w:pPr>
        <w:spacing w:after="0"/>
        <w:numPr>
          <w:ilvl w:val="0"/>
          <w:numId w:val="2"/>
        </w:numPr>
      </w:pPr>
      <w:r>
        <w:rPr/>
        <w:t xml:space="preserve">Vanadium flow battery applications</w:t>
      </w:r>
    </w:p>
    <w:p>
      <w:pPr>
        <w:spacing w:after="0"/>
        <w:numPr>
          <w:ilvl w:val="0"/>
          <w:numId w:val="2"/>
        </w:numPr>
      </w:pPr>
      <w:r>
        <w:rPr/>
        <w:t xml:space="preserve">Performance comparison of different PEMs</w:t>
      </w:r>
    </w:p>
    <w:p>
      <w:pPr>
        <w:spacing w:after="0"/>
        <w:numPr>
          <w:ilvl w:val="0"/>
          <w:numId w:val="2"/>
        </w:numPr>
      </w:pPr>
      <w:r>
        <w:rPr/>
        <w:t xml:space="preserve">Preparation of dual-sulfonated flexible comb-like polymer</w:t>
      </w:r>
    </w:p>
    <w:p>
      <w:pPr>
        <w:numPr>
          <w:ilvl w:val="0"/>
          <w:numId w:val="2"/>
        </w:numPr>
      </w:pPr>
      <w:r>
        <w:rPr/>
        <w:t xml:space="preserve">Improvement of proton conductivity in SPEEK-based composite membranes</w:t>
      </w:r>
    </w:p>
    <w:p>
      <w:pPr>
        <w:pStyle w:val="Heading1"/>
      </w:pPr>
      <w:bookmarkStart w:id="6" w:name="_Toc6"/>
      <w:r>
        <w:t>Report location:</w:t>
      </w:r>
      <w:bookmarkEnd w:id="6"/>
    </w:p>
    <w:p>
      <w:hyperlink r:id="rId8" w:history="1">
        <w:r>
          <w:rPr>
            <w:color w:val="2980b9"/>
            <w:u w:val="single"/>
          </w:rPr>
          <w:t xml:space="preserve">https://www.fullpicture.app/item/79c3c6065f23ff687bc4638af1ad0352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1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3000509?dgcid=coauthor" TargetMode="External"/><Relationship Id="rId8" Type="http://schemas.openxmlformats.org/officeDocument/2006/relationships/hyperlink" Target="https://www.fullpicture.app/item/79c3c6065f23ff687bc4638af1ad03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2023-02-23T02:05:36+01:00</dcterms:created>
  <dcterms:modified xsi:type="dcterms:W3CDTF">2023-02-23T02:05:36+01:00</dcterms:modified>
</cp:coreProperties>
</file>

<file path=docProps/custom.xml><?xml version="1.0" encoding="utf-8"?>
<Properties xmlns="http://schemas.openxmlformats.org/officeDocument/2006/custom-properties" xmlns:vt="http://schemas.openxmlformats.org/officeDocument/2006/docPropsVTypes"/>
</file>