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基于人工智能技术的抑郁症研究进展 - 中国知网</w:t></w:r><w:br/><w:hyperlink r:id="rId7" w:history="1"><w:r><w:rPr><w:color w:val="2980b9"/><w:u w:val="single"/></w:rPr><w:t xml:space="preserve">https://kns.cnki.net/kcms2/article/abstract?v=3uoqIhG8C44YLTlOAiTRKibYlV5Vjs7i8oRR1PAr7RxjuAJk4dHXov1sud3b6EiMiADnWhfTDsYzha48BPb70Y9x35uWEthS&uniplatform=NZKPT</w:t></w:r></w:hyperlink></w:p><w:p><w:pPr><w:pStyle w:val="Heading1"/></w:pPr><w:bookmarkStart w:id="2" w:name="_Toc2"/><w:r><w:t>Article summary:</w:t></w:r><w:bookmarkEnd w:id="2"/></w:p><w:p><w:pPr><w:jc w:val="both"/></w:pPr><w:r><w:rPr/><w:t xml:space="preserve">1. This article reviews the application of artificial intelligence related technologies in the diagnosis and treatment of depression.</w:t></w:r></w:p><w:p><w:pPr><w:jc w:val="both"/></w:pPr><w:r><w:rPr/><w:t xml:space="preserve">2. It covers acoustic features, brain electrical activity, biochemical information, and brain imaging analysis for depression recognition and diagnosis.</w:t></w:r></w:p><w:p><w:pPr><w:jc w:val="both"/></w:pPr><w:r><w:rPr/><w:t xml:space="preserve">3. It also discusses the advantages, disadvantages, and prospects of AI technology in depression warning and intervention.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application of artificial intelligence related technologies in the diagnosis and treatment of depression. The article is well-researched with references to relevant studies that support its claims. The authors have provided detailed information on the various aspects of AI technology used in diagnosing depression such as acoustic features, brain electrical activity, biochemical information, and brain imaging analysis. They have also discussed the advantages and disadvantages of using AI technology for depression warning and intervention.</w:t></w:r></w:p><w:p><w:pPr><w:jc w:val="both"/></w:pPr><w:r><w:rPr/><w:t xml:space="preserve">However, there are some potential biases that should be noted when reading this article. For example, there is a lack of discussion on possible risks associated with using AI technology for diagnosing depression such as privacy concerns or potential errors due to incorrect data input or misinterpretation by machines. Additionally, while the authors provide an overview of both advantages and disadvantages associated with using AI technology for diagnosing depression, they do not present both sides equally which could lead to a one-sided view on this topic. Furthermore, there is no mention of any unexplored counterarguments which could provide further insight into this topic from different perspectives.</w:t></w:r></w:p><w:p><w:pPr><w:pStyle w:val="Heading1"/></w:pPr><w:bookmarkStart w:id="5" w:name="_Toc5"/><w:r><w:t>Topics for further research:</w:t></w:r><w:bookmarkEnd w:id="5"/></w:p><w:p><w:pPr><w:spacing w:after="0"/><w:numPr><w:ilvl w:val="0"/><w:numId w:val="2"/></w:numPr></w:pPr><w:r><w:rPr/><w:t xml:space="preserve">Risks associated with AI technology for diagnosing depression</w:t></w:r></w:p><w:p><w:pPr><w:spacing w:after="0"/><w:numPr><w:ilvl w:val="0"/><w:numId w:val="2"/></w:numPr></w:pPr><w:r><w:rPr/><w:t xml:space="preserve">Privacy concerns of AI technology for diagnosing depression</w:t></w:r></w:p><w:p><w:pPr><w:spacing w:after="0"/><w:numPr><w:ilvl w:val="0"/><w:numId w:val="2"/></w:numPr></w:pPr><w:r><w:rPr/><w:t xml:space="preserve">Potential errors of AI technology for diagnosing depression</w:t></w:r></w:p><w:p><w:pPr><w:spacing w:after="0"/><w:numPr><w:ilvl w:val="0"/><w:numId w:val="2"/></w:numPr></w:pPr><w:r><w:rPr/><w:t xml:space="preserve">Unexplored counterarguments of AI technology for diagnosing depression</w:t></w:r></w:p><w:p><w:pPr><w:spacing w:after="0"/><w:numPr><w:ilvl w:val="0"/><w:numId w:val="2"/></w:numPr></w:pPr><w:r><w:rPr/><w:t xml:space="preserve">Ethical implications of AI technology for diagnosing depression</w:t></w:r></w:p><w:p><w:pPr><w:numPr><w:ilvl w:val="0"/><w:numId w:val="2"/></w:numPr></w:pPr><w:r><w:rPr/><w:t xml:space="preserve">Impact of AI technology for diagnosing depression on mental health</w:t></w:r></w:p><w:p><w:pPr><w:pStyle w:val="Heading1"/></w:pPr><w:bookmarkStart w:id="6" w:name="_Toc6"/><w:r><w:t>Report location:</w:t></w:r><w:bookmarkEnd w:id="6"/></w:p><w:p><w:hyperlink r:id="rId8" w:history="1"><w:r><w:rPr><w:color w:val="2980b9"/><w:u w:val="single"/></w:rPr><w:t xml:space="preserve">https://www.fullpicture.app/item/79cc4ca192e1e39ce30fbbcfb9226935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255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v1sud3b6EiMiADnWhfTDsYzha48BPb70Y9x35uWEthS&amp;uniplatform=NZKPT" TargetMode="External"/><Relationship Id="rId8" Type="http://schemas.openxmlformats.org/officeDocument/2006/relationships/hyperlink" Target="https://www.fullpicture.app/item/79cc4ca192e1e39ce30fbbcfb92269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2023-02-19T23:37:14+01:00</dcterms:created>
  <dcterms:modified xsi:type="dcterms:W3CDTF">2023-02-19T23:37:14+01:00</dcterms:modified>
</cp:coreProperties>
</file>

<file path=docProps/custom.xml><?xml version="1.0" encoding="utf-8"?>
<Properties xmlns="http://schemas.openxmlformats.org/officeDocument/2006/custom-properties" xmlns:vt="http://schemas.openxmlformats.org/officeDocument/2006/docPropsVTypes"/>
</file>