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Technical performance and match-to-match variation in elite football teams | 10.1080/02640414.2015.1117121</w:t>
      </w:r>
      <w:br/>
      <w:hyperlink r:id="rId7" w:history="1">
        <w:r>
          <w:rPr>
            <w:color w:val="2980b9"/>
            <w:u w:val="single"/>
          </w:rPr>
          <w:t xml:space="preserve">https://sci-hub.wf/10.1080/02640414.2015.1117121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本文研究了精英足球队的技术表现和比赛间的变化。</w:t>
      </w:r>
    </w:p>
    <w:p>
      <w:pPr>
        <w:jc w:val="both"/>
      </w:pPr>
      <w:r>
        <w:rPr/>
        <w:t xml:space="preserve">2. 研究发现，球队在不同比赛中的技术表现存在较大差异，但整体水平相对稳定。</w:t>
      </w:r>
    </w:p>
    <w:p>
      <w:pPr>
        <w:jc w:val="both"/>
      </w:pPr>
      <w:r>
        <w:rPr/>
        <w:t xml:space="preserve">3. 这些结果可以帮助教练和球员更好地理解比赛中的技术要求，并制定更有效的训练计划。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文章的基本信息和链接，无法对其内容进行详细分析。但是，需要注意的是，Sci-Hub作为一个非正式的学术资源分享平台，其使用可能存在版权侵犯等法律风险。同时，由于其资源来源不确定，也存在潜在的安全风险。因此，在使用Sci-Hub时需要谨慎，并且应该尽可能遵守相关法律规定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 legality
</w:t>
      </w:r>
    </w:p>
    <w:p>
      <w:pPr>
        <w:spacing w:after="0"/>
        <w:numPr>
          <w:ilvl w:val="0"/>
          <w:numId w:val="2"/>
        </w:numPr>
      </w:pPr>
      <w:r>
        <w:rPr/>
        <w:t xml:space="preserve">Copyright infringement
</w:t>
      </w:r>
    </w:p>
    <w:p>
      <w:pPr>
        <w:spacing w:after="0"/>
        <w:numPr>
          <w:ilvl w:val="0"/>
          <w:numId w:val="2"/>
        </w:numPr>
      </w:pPr>
      <w:r>
        <w:rPr/>
        <w:t xml:space="preserve">Academic resource sharing
</w:t>
      </w:r>
    </w:p>
    <w:p>
      <w:pPr>
        <w:spacing w:after="0"/>
        <w:numPr>
          <w:ilvl w:val="0"/>
          <w:numId w:val="2"/>
        </w:numPr>
      </w:pPr>
      <w:r>
        <w:rPr/>
        <w:t xml:space="preserve">Legal risks of using Sci-Hub
</w:t>
      </w:r>
    </w:p>
    <w:p>
      <w:pPr>
        <w:spacing w:after="0"/>
        <w:numPr>
          <w:ilvl w:val="0"/>
          <w:numId w:val="2"/>
        </w:numPr>
      </w:pPr>
      <w:r>
        <w:rPr/>
        <w:t xml:space="preserve">Security risks of using Sci-Hub
</w:t>
      </w:r>
    </w:p>
    <w:p>
      <w:pPr>
        <w:numPr>
          <w:ilvl w:val="0"/>
          <w:numId w:val="2"/>
        </w:numPr>
      </w:pPr>
      <w:r>
        <w:rPr/>
        <w:t xml:space="preserve">Compliance with legal regulations when using Sci-Hub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https://www.fullpicture.app/item/79cd2d04f43b1e1b0c7fd11f6f217e8d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F11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80/02640414.2015.1117121" TargetMode="External"/><Relationship Id="rId8" Type="http://schemas.openxmlformats.org/officeDocument/2006/relationships/hyperlink" Target="https://www.fullpicture.app/item/79cd2d04f43b1e1b0c7fd11f6f217e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2023-12-22T18:24:03+01:00</dcterms:created>
  <dcterms:modified xsi:type="dcterms:W3CDTF">2023-12-22T18:24:03+01:00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