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肺炎克雷伯菌分离株在住院患者中传播后，pOXA-48 从高毒力肺炎克雷伯菌 SL218 向粘质沙雷氏菌的患者内水平转移，丹麦，2021 年 - PMC</w:t>
      </w:r>
      <w:br/>
      <w:hyperlink r:id="rId7" w:history="1">
        <w:r>
          <w:rPr>
            <w:color w:val="2980b9"/>
            <w:u w:val="single"/>
          </w:rPr>
          <w:t xml:space="preserve">https://www.ncbi.nlm.nih.gov/pmc/articles/PMC10283472/</w:t>
        </w:r>
      </w:hyperlink>
    </w:p>
    <w:p>
      <w:pPr>
        <w:pStyle w:val="Heading1"/>
      </w:pPr>
      <w:bookmarkStart w:id="2" w:name="_Toc2"/>
      <w:r>
        <w:t>Article summary:</w:t>
      </w:r>
      <w:bookmarkEnd w:id="2"/>
    </w:p>
    <w:p>
      <w:pPr>
        <w:jc w:val="both"/>
      </w:pPr>
      <w:r>
        <w:rPr/>
        <w:t xml:space="preserve">1. 肺炎克雷伯菌分离株在丹麦的住院患者中传播，其中包括高毒力肺炎克雷伯菌SL218和粘质沙雷氏菌。</w:t>
      </w:r>
    </w:p>
    <w:p>
      <w:pPr>
        <w:jc w:val="both"/>
      </w:pPr>
      <w:r>
        <w:rPr/>
        <w:t xml:space="preserve">2. 分离株携带了抗性和毒力质粒，包括blaNDM-1型和bla氧合-48（pOXA-48），这些质粒在患者体内发生水平转移。</w:t>
      </w:r>
    </w:p>
    <w:p>
      <w:pPr>
        <w:jc w:val="both"/>
      </w:pPr>
      <w:r>
        <w:rPr/>
        <w:t xml:space="preserve">3. 高毒力肺炎克雷伯菌谱系的耐药性和毒力因子与其他肺炎克雷伯菌谱系趋同，需要进行监测。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对于上述文章的详细批判性分析，以下是一些可能的问题和潜在偏见：</w:t>
      </w:r>
    </w:p>
    <w:p>
      <w:pPr>
        <w:jc w:val="both"/>
      </w:pPr>
      <w:r>
        <w:rPr/>
        <w:t xml:space="preserve"/>
      </w:r>
    </w:p>
    <w:p>
      <w:pPr>
        <w:jc w:val="both"/>
      </w:pPr>
      <w:r>
        <w:rPr/>
        <w:t xml:space="preserve">1. 缺乏背景信息：文章没有提供关于肺炎克雷伯菌和粘质沙雷氏菌的基本知识，这使得读者难以理解研究的重要性和意义。</w:t>
      </w:r>
    </w:p>
    <w:p>
      <w:pPr>
        <w:jc w:val="both"/>
      </w:pPr>
      <w:r>
        <w:rPr/>
        <w:t xml:space="preserve"/>
      </w:r>
    </w:p>
    <w:p>
      <w:pPr>
        <w:jc w:val="both"/>
      </w:pPr>
      <w:r>
        <w:rPr/>
        <w:t xml:space="preserve">2. 数据来源不明确：文章没有明确说明数据来源，例如样本数量、采集方法、实验设计等。这使得读者无法评估研究的可靠性和推论的有效性。</w:t>
      </w:r>
    </w:p>
    <w:p>
      <w:pPr>
        <w:jc w:val="both"/>
      </w:pPr>
      <w:r>
        <w:rPr/>
        <w:t xml:space="preserve"/>
      </w:r>
    </w:p>
    <w:p>
      <w:pPr>
        <w:jc w:val="both"/>
      </w:pPr>
      <w:r>
        <w:rPr/>
        <w:t xml:space="preserve">3. 结果解释不清楚：文章提到了肺炎克雷伯菌和粘质沙雷氏菌之间的转移，但没有详细说明这种转移对患者有何影响。缺乏相关数据和结果解释使得读者难以理解作者所提出的主张。</w:t>
      </w:r>
    </w:p>
    <w:p>
      <w:pPr>
        <w:jc w:val="both"/>
      </w:pPr>
      <w:r>
        <w:rPr/>
        <w:t xml:space="preserve"/>
      </w:r>
    </w:p>
    <w:p>
      <w:pPr>
        <w:jc w:val="both"/>
      </w:pPr>
      <w:r>
        <w:rPr/>
        <w:t xml:space="preserve">4. 偏向报道：文章可能存在偏向报道，只强调了高毒力肺炎克雷伯菌SL218分离株在患者中传播，并未探讨其他可能因素或原因。这种片面报道可能导致读者对问题的理解不完整。</w:t>
      </w:r>
    </w:p>
    <w:p>
      <w:pPr>
        <w:jc w:val="both"/>
      </w:pPr>
      <w:r>
        <w:rPr/>
        <w:t xml:space="preserve"/>
      </w:r>
    </w:p>
    <w:p>
      <w:pPr>
        <w:jc w:val="both"/>
      </w:pPr>
      <w:r>
        <w:rPr/>
        <w:t xml:space="preserve">5. 缺乏证据支持：文章提到了高毒力肺炎克雷伯菌SL218与pOXA-48质粒的转移，但没有提供相关的实验证据或数据来支持这一主张。缺乏证据使得读者难以相信作者所提出的观点。</w:t>
      </w:r>
    </w:p>
    <w:p>
      <w:pPr>
        <w:jc w:val="both"/>
      </w:pPr>
      <w:r>
        <w:rPr/>
        <w:t xml:space="preserve"/>
      </w:r>
    </w:p>
    <w:p>
      <w:pPr>
        <w:jc w:val="both"/>
      </w:pPr>
      <w:r>
        <w:rPr/>
        <w:t xml:space="preserve">6. 忽略其他因素：文章未探讨其他可能影响肺炎克雷伯菌和粘质沙雷氏菌传播的因素，例如患者的免疫状态、医院环境等。这种忽略可能导致对问题的理解不全面。</w:t>
      </w:r>
    </w:p>
    <w:p>
      <w:pPr>
        <w:jc w:val="both"/>
      </w:pPr>
      <w:r>
        <w:rPr/>
        <w:t xml:space="preserve"/>
      </w:r>
    </w:p>
    <w:p>
      <w:pPr>
        <w:jc w:val="both"/>
      </w:pPr>
      <w:r>
        <w:rPr/>
        <w:t xml:space="preserve">7. 缺乏风险评估：文章未对肺炎克雷伯菌和粘质沙雷氏菌传播可能带来的风险进行评估。缺乏风险评估使得读者无法了解该研究对公共卫生和临床实践的重要性。</w:t>
      </w:r>
    </w:p>
    <w:p>
      <w:pPr>
        <w:jc w:val="both"/>
      </w:pPr>
      <w:r>
        <w:rPr/>
        <w:t xml:space="preserve"/>
      </w:r>
    </w:p>
    <w:p>
      <w:pPr>
        <w:jc w:val="both"/>
      </w:pPr>
      <w:r>
        <w:rPr/>
        <w:t xml:space="preserve">总体而言，上述文章存在一些问题，包括缺乏背景信息、数据来源不明确、结果解释不清楚、偏向报道、缺乏证据支持、忽略其他因素和缺乏风险评估。这些问题可能导致读者对研究结果和结论产生怀疑，并限制了对问题全面理解的能力。</w:t>
      </w:r>
    </w:p>
    <w:p>
      <w:pPr>
        <w:pStyle w:val="Heading1"/>
      </w:pPr>
      <w:bookmarkStart w:id="5" w:name="_Toc5"/>
      <w:r>
        <w:t>Topics for further research:</w:t>
      </w:r>
      <w:bookmarkEnd w:id="5"/>
    </w:p>
    <w:p>
      <w:pPr>
        <w:spacing w:after="0"/>
        <w:numPr>
          <w:ilvl w:val="0"/>
          <w:numId w:val="2"/>
        </w:numPr>
      </w:pPr>
      <w:r>
        <w:rPr/>
        <w:t xml:space="preserve">肺炎克雷伯菌和粘质沙雷氏菌的基本知识
</w:t>
      </w:r>
    </w:p>
    <w:p>
      <w:pPr>
        <w:spacing w:after="0"/>
        <w:numPr>
          <w:ilvl w:val="0"/>
          <w:numId w:val="2"/>
        </w:numPr>
      </w:pPr>
      <w:r>
        <w:rPr/>
        <w:t xml:space="preserve">数据来源和可靠性评估
</w:t>
      </w:r>
    </w:p>
    <w:p>
      <w:pPr>
        <w:spacing w:after="0"/>
        <w:numPr>
          <w:ilvl w:val="0"/>
          <w:numId w:val="2"/>
        </w:numPr>
      </w:pPr>
      <w:r>
        <w:rPr/>
        <w:t xml:space="preserve">转移对患者的影响
</w:t>
      </w:r>
    </w:p>
    <w:p>
      <w:pPr>
        <w:spacing w:after="0"/>
        <w:numPr>
          <w:ilvl w:val="0"/>
          <w:numId w:val="2"/>
        </w:numPr>
      </w:pPr>
      <w:r>
        <w:rPr/>
        <w:t xml:space="preserve">其他可能因素或原因的探讨
</w:t>
      </w:r>
    </w:p>
    <w:p>
      <w:pPr>
        <w:spacing w:after="0"/>
        <w:numPr>
          <w:ilvl w:val="0"/>
          <w:numId w:val="2"/>
        </w:numPr>
      </w:pPr>
      <w:r>
        <w:rPr/>
        <w:t xml:space="preserve">高毒力肺炎克雷伯菌SL218与pOXA-48质粒转移的实验证据
</w:t>
      </w:r>
    </w:p>
    <w:p>
      <w:pPr>
        <w:numPr>
          <w:ilvl w:val="0"/>
          <w:numId w:val="2"/>
        </w:numPr>
      </w:pPr>
      <w:r>
        <w:rPr/>
        <w:t xml:space="preserve">其他可能影响传播的因素和风险评估</w:t>
      </w:r>
    </w:p>
    <w:p>
      <w:pPr>
        <w:pStyle w:val="Heading1"/>
      </w:pPr>
      <w:bookmarkStart w:id="6" w:name="_Toc6"/>
      <w:r>
        <w:t>Report location:</w:t>
      </w:r>
      <w:bookmarkEnd w:id="6"/>
    </w:p>
    <w:p>
      <w:hyperlink r:id="rId8" w:history="1">
        <w:r>
          <w:rPr>
            <w:color w:val="2980b9"/>
            <w:u w:val="single"/>
          </w:rPr>
          <w:t xml:space="preserve">https://www.fullpicture.app/item/79f97a5b529c39aec2203119818c9127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D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83472/" TargetMode="External"/><Relationship Id="rId8" Type="http://schemas.openxmlformats.org/officeDocument/2006/relationships/hyperlink" Target="https://www.fullpicture.app/item/79f97a5b529c39aec2203119818c9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2024-05-13T06:11:21+02:00</dcterms:created>
  <dcterms:modified xsi:type="dcterms:W3CDTF">2024-05-13T06:11:21+02:00</dcterms:modified>
</cp:coreProperties>
</file>

<file path=docProps/custom.xml><?xml version="1.0" encoding="utf-8"?>
<Properties xmlns="http://schemas.openxmlformats.org/officeDocument/2006/custom-properties" xmlns:vt="http://schemas.openxmlformats.org/officeDocument/2006/docPropsVTypes"/>
</file>