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Tube-like natural halloysite/fluoroelastomer nanocomposites with simultaneous enhanced mechanical, dynamic mechanical and thermal properties - ScienceDirect</w:t>
      </w:r>
      <w:br/>
      <w:hyperlink r:id="rId7" w:history="1">
        <w:r>
          <w:rPr>
            <w:color w:val="2980b9"/>
            <w:u w:val="single"/>
          </w:rPr>
          <w:t xml:space="preserve">https://www.sciencedirect.com/science/article/abs/pii/S0014305711002370</w:t>
        </w:r>
      </w:hyperlink>
    </w:p>
    <w:p>
      <w:pPr>
        <w:pStyle w:val="Heading1"/>
      </w:pPr>
      <w:bookmarkStart w:id="2" w:name="_Toc2"/>
      <w:r>
        <w:t>Article summary:</w:t>
      </w:r>
      <w:bookmarkEnd w:id="2"/>
    </w:p>
    <w:p>
      <w:pPr>
        <w:jc w:val="both"/>
      </w:pPr>
      <w:r>
        <w:rPr/>
        <w:t xml:space="preserve">1. A novel kind of fluoroelastomer nanocomposites based on tube-like halloysite clay mineral were successfully prepared using a bis-phenol curing system.</w:t>
      </w:r>
    </w:p>
    <w:p>
      <w:pPr>
        <w:jc w:val="both"/>
      </w:pPr>
      <w:r>
        <w:rPr/>
        <w:t xml:space="preserve">2. The nanocomposites resulted in prominent improvements in mechanical and dynamic mechanical properties and in the elevation as high as 30 K of the thermal decomposition temperature.</w:t>
      </w:r>
    </w:p>
    <w:p>
      <w:pPr>
        <w:jc w:val="both"/>
      </w:pPr>
      <w:r>
        <w:rPr/>
        <w:t xml:space="preserve">3. Structure-properties relationship and the improvement of the mechanical, dynamic mechanical and thermal properties of fluoroelastomers are reported in the present study.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X-ray scattering, transmission electron microscopy techniques, stress strain diagrams, moving die rheometer, dynamic mechanical properties and thermo-gravimetric analysis. The article also presents both sides equally by noting that increasing amount of filler reduced the curing efficiency of the bis-phenol curing system. However, there are some potential biases that should be noted. For example, there is no mention of possible risks associated with using this type of nanocomposite material or any potential environmental impacts that may arise from its use. Additionally, there is no discussion about unexplored counterarguments or alternative materials that could be used instead of this particular nanocomposite material. Furthermore, there is no mention of any promotional content or partiality towards one side over another when discussing the advantages and disadvantages of using this material. All in all, while this article is generally reliable and trustworthy, it could benefit from further exploration into potential risks associated with its use as well as alternative materials that could be used instead.</w:t>
      </w:r>
    </w:p>
    <w:p>
      <w:pPr>
        <w:pStyle w:val="Heading1"/>
      </w:pPr>
      <w:bookmarkStart w:id="5" w:name="_Toc5"/>
      <w:r>
        <w:t>Topics for further research:</w:t>
      </w:r>
      <w:bookmarkEnd w:id="5"/>
    </w:p>
    <w:p>
      <w:pPr>
        <w:spacing w:after="0"/>
        <w:numPr>
          <w:ilvl w:val="0"/>
          <w:numId w:val="2"/>
        </w:numPr>
      </w:pPr>
      <w:r>
        <w:rPr/>
        <w:t xml:space="preserve">Environmental impacts of nanocomposite materials</w:t>
      </w:r>
    </w:p>
    <w:p>
      <w:pPr>
        <w:spacing w:after="0"/>
        <w:numPr>
          <w:ilvl w:val="0"/>
          <w:numId w:val="2"/>
        </w:numPr>
      </w:pPr>
      <w:r>
        <w:rPr/>
        <w:t xml:space="preserve">Alternative materials to nanocomposites</w:t>
      </w:r>
    </w:p>
    <w:p>
      <w:pPr>
        <w:spacing w:after="0"/>
        <w:numPr>
          <w:ilvl w:val="0"/>
          <w:numId w:val="2"/>
        </w:numPr>
      </w:pPr>
      <w:r>
        <w:rPr/>
        <w:t xml:space="preserve">Potential risks of using nanocomposites</w:t>
      </w:r>
    </w:p>
    <w:p>
      <w:pPr>
        <w:spacing w:after="0"/>
        <w:numPr>
          <w:ilvl w:val="0"/>
          <w:numId w:val="2"/>
        </w:numPr>
      </w:pPr>
      <w:r>
        <w:rPr/>
        <w:t xml:space="preserve">Counterarguments to using nanocomposites</w:t>
      </w:r>
    </w:p>
    <w:p>
      <w:pPr>
        <w:spacing w:after="0"/>
        <w:numPr>
          <w:ilvl w:val="0"/>
          <w:numId w:val="2"/>
        </w:numPr>
      </w:pPr>
      <w:r>
        <w:rPr/>
        <w:t xml:space="preserve">Promotional content related to nanocomposites</w:t>
      </w:r>
    </w:p>
    <w:p>
      <w:pPr>
        <w:numPr>
          <w:ilvl w:val="0"/>
          <w:numId w:val="2"/>
        </w:numPr>
      </w:pPr>
      <w:r>
        <w:rPr/>
        <w:t xml:space="preserve">Partiality towards nanocomposites</w:t>
      </w:r>
    </w:p>
    <w:p>
      <w:pPr>
        <w:pStyle w:val="Heading1"/>
      </w:pPr>
      <w:bookmarkStart w:id="6" w:name="_Toc6"/>
      <w:r>
        <w:t>Report location:</w:t>
      </w:r>
      <w:bookmarkEnd w:id="6"/>
    </w:p>
    <w:p>
      <w:hyperlink r:id="rId8" w:history="1">
        <w:r>
          <w:rPr>
            <w:color w:val="2980b9"/>
            <w:u w:val="single"/>
          </w:rPr>
          <w:t xml:space="preserve">https://www.fullpicture.app/item/79fe0b34026f50c35bf2bd1362ec3302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25E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4305711002370" TargetMode="External"/><Relationship Id="rId8" Type="http://schemas.openxmlformats.org/officeDocument/2006/relationships/hyperlink" Target="https://www.fullpicture.app/item/79fe0b34026f50c35bf2bd1362ec33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2023-02-26T20:06:08+01:00</dcterms:created>
  <dcterms:modified xsi:type="dcterms:W3CDTF">2023-02-26T20:06:08+01:00</dcterms:modified>
</cp:coreProperties>
</file>

<file path=docProps/custom.xml><?xml version="1.0" encoding="utf-8"?>
<Properties xmlns="http://schemas.openxmlformats.org/officeDocument/2006/custom-properties" xmlns:vt="http://schemas.openxmlformats.org/officeDocument/2006/docPropsVTypes"/>
</file>