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 | Free Full-Text | An Anomaly-Based IDS Framework Using Centroid-Based Classification</w:t>
      </w:r>
      <w:br/>
      <w:hyperlink r:id="rId7" w:history="1">
        <w:r>
          <w:rPr>
            <w:color w:val="2980b9"/>
            <w:u w:val="single"/>
          </w:rPr>
          <w:t xml:space="preserve">https://www.mdpi.com/2073-8994/14/1/105</w:t>
        </w:r>
      </w:hyperlink>
    </w:p>
    <w:p>
      <w:pPr>
        <w:pStyle w:val="Heading1"/>
      </w:pPr>
      <w:bookmarkStart w:id="2" w:name="_Toc2"/>
      <w:r>
        <w:t>Article summary:</w:t>
      </w:r>
      <w:bookmarkEnd w:id="2"/>
    </w:p>
    <w:p>
      <w:pPr>
        <w:jc w:val="both"/>
      </w:pPr>
      <w:r>
        <w:rPr/>
        <w:t xml:space="preserve">1. 僵尸网络是一个紧迫的问题，会降低网络的安全性。用户受到不良习惯的影响，如浏览含有诱人信息的未知网站或下载非法软件，从而导致恶意软件感染。</w:t>
      </w:r>
    </w:p>
    <w:p>
      <w:pPr>
        <w:jc w:val="both"/>
      </w:pPr>
      <w:r>
        <w:rPr/>
        <w:t xml:space="preserve">2. 僵尸网络由僵尸主机、控制和命令服务器、僵尸程序和受害者组成。集中式僵尸网络具有控制和命令服务器，而去中心化僵尸网络没有固定的控制和命令服务器。</w:t>
      </w:r>
    </w:p>
    <w:p>
      <w:pPr>
        <w:jc w:val="both"/>
      </w:pPr>
      <w:r>
        <w:rPr/>
        <w:t xml:space="preserve">3. 拒绝服务攻击是一种常见的来自互联网的攻击方式，其目标是中断受害者的服务。这种攻击通过发送大量数据包来实现。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潜在的偏见。首先，文章没有提供关于僵尸网络问题的全面背景信息，只是简单地将其描述为一个紧迫的问题。这可能导致读者对该问题的理解不够深入和全面。此外，文章没有提供相关研究或数据来支持其关于僵尸网络对网络安全性的影响的主张。</w:t>
      </w:r>
    </w:p>
    <w:p>
      <w:pPr>
        <w:jc w:val="both"/>
      </w:pPr>
      <w:r>
        <w:rPr/>
        <w:t xml:space="preserve"/>
      </w:r>
    </w:p>
    <w:p>
      <w:pPr>
        <w:jc w:val="both"/>
      </w:pPr>
      <w:r>
        <w:rPr/>
        <w:t xml:space="preserve">2. 片面报道：文章只关注了僵尸网络问题，并没有探讨其他与网络安全相关的问题。这种片面报道可能导致读者对整个网络安全领域的认识不完整。</w:t>
      </w:r>
    </w:p>
    <w:p>
      <w:pPr>
        <w:jc w:val="both"/>
      </w:pPr>
      <w:r>
        <w:rPr/>
        <w:t xml:space="preserve"/>
      </w:r>
    </w:p>
    <w:p>
      <w:pPr>
        <w:jc w:val="both"/>
      </w:pPr>
      <w:r>
        <w:rPr/>
        <w:t xml:space="preserve">3. 无根据的主张：文章中提到恶意软件通常隐藏在恶意网站和非法软件背后，但没有提供任何证据来支持这一主张。缺乏具体数据和案例研究使得读者很难相信这个观点。</w:t>
      </w:r>
    </w:p>
    <w:p>
      <w:pPr>
        <w:jc w:val="both"/>
      </w:pPr>
      <w:r>
        <w:rPr/>
        <w:t xml:space="preserve"/>
      </w:r>
    </w:p>
    <w:p>
      <w:pPr>
        <w:jc w:val="both"/>
      </w:pPr>
      <w:r>
        <w:rPr/>
        <w:t xml:space="preserve">4. 缺失的考虑点：文章没有涉及到用户自身责任和教育在解决僵尸网络问题中所起到的作用。用户应该被教育如何避免访问恶意网站和下载非法软件，以减少受到僵尸网络攻击的风险。</w:t>
      </w:r>
    </w:p>
    <w:p>
      <w:pPr>
        <w:jc w:val="both"/>
      </w:pPr>
      <w:r>
        <w:rPr/>
        <w:t xml:space="preserve"/>
      </w:r>
    </w:p>
    <w:p>
      <w:pPr>
        <w:jc w:val="both"/>
      </w:pPr>
      <w:r>
        <w:rPr/>
        <w:t xml:space="preserve">5. 缺失证据的主张：文章中提到去中心化僵尸网络比集中式僵尸网络更难消灭，但没有提供任何证据来支持这一观点。缺乏相关研究和数据使得读者很难相信这个主张。</w:t>
      </w:r>
    </w:p>
    <w:p>
      <w:pPr>
        <w:jc w:val="both"/>
      </w:pPr>
      <w:r>
        <w:rPr/>
        <w:t xml:space="preserve"/>
      </w:r>
    </w:p>
    <w:p>
      <w:pPr>
        <w:jc w:val="both"/>
      </w:pPr>
      <w:r>
        <w:rPr/>
        <w:t xml:space="preserve">6. 未探索的反驳：文章没有探讨可能存在的反驳观点或争议。对于一个复杂的问题，如僵尸网络，应该考虑到不同观点和争议，并进行全面的讨论。</w:t>
      </w:r>
    </w:p>
    <w:p>
      <w:pPr>
        <w:jc w:val="both"/>
      </w:pPr>
      <w:r>
        <w:rPr/>
        <w:t xml:space="preserve"/>
      </w:r>
    </w:p>
    <w:p>
      <w:pPr>
        <w:jc w:val="both"/>
      </w:pPr>
      <w:r>
        <w:rPr/>
        <w:t xml:space="preserve">7. 宣传内容：文章中存在一些宣传内容，例如将某些安全解决方案描述为解决僵尸网络问题的最佳方法，但没有提供充分的证据来支持这些主张。这种宣传性语言可能会误导读者。</w:t>
      </w:r>
    </w:p>
    <w:p>
      <w:pPr>
        <w:jc w:val="both"/>
      </w:pPr>
      <w:r>
        <w:rPr/>
        <w:t xml:space="preserve"/>
      </w:r>
    </w:p>
    <w:p>
      <w:pPr>
        <w:jc w:val="both"/>
      </w:pPr>
      <w:r>
        <w:rPr/>
        <w:t xml:space="preserve">8. 偏袒：文章没有平等地呈现双方观点。它只关注了僵尸网络问题，并没有探讨其他可能影响网络安全性的因素。</w:t>
      </w:r>
    </w:p>
    <w:p>
      <w:pPr>
        <w:jc w:val="both"/>
      </w:pPr>
      <w:r>
        <w:rPr/>
        <w:t xml:space="preserve"/>
      </w:r>
    </w:p>
    <w:p>
      <w:pPr>
        <w:jc w:val="both"/>
      </w:pPr>
      <w:r>
        <w:rPr/>
        <w:t xml:space="preserve">总体而言，上述文章存在一些问题，包括偏见、片面报道、无根据的主张、缺失的考虑点、缺失证据的主张、未探索的反驳和宣传内容。在对待复杂问题时，应该采取更加客观和全面的态度，并提供充分的证据和数据来支持观点。</w:t>
      </w:r>
    </w:p>
    <w:p>
      <w:pPr>
        <w:pStyle w:val="Heading1"/>
      </w:pPr>
      <w:bookmarkStart w:id="5" w:name="_Toc5"/>
      <w:r>
        <w:t>Topics for further research:</w:t>
      </w:r>
      <w:bookmarkEnd w:id="5"/>
    </w:p>
    <w:p>
      <w:pPr>
        <w:spacing w:after="0"/>
        <w:numPr>
          <w:ilvl w:val="0"/>
          <w:numId w:val="2"/>
        </w:numPr>
      </w:pPr>
      <w:r>
        <w:rPr/>
        <w:t xml:space="preserve">僵尸网络问题的全面背景信息
</w:t>
      </w:r>
    </w:p>
    <w:p>
      <w:pPr>
        <w:spacing w:after="0"/>
        <w:numPr>
          <w:ilvl w:val="0"/>
          <w:numId w:val="2"/>
        </w:numPr>
      </w:pPr>
      <w:r>
        <w:rPr/>
        <w:t xml:space="preserve">相关研究或数据支持僵尸网络对网络安全性的影响
</w:t>
      </w:r>
    </w:p>
    <w:p>
      <w:pPr>
        <w:spacing w:after="0"/>
        <w:numPr>
          <w:ilvl w:val="0"/>
          <w:numId w:val="2"/>
        </w:numPr>
      </w:pPr>
      <w:r>
        <w:rPr/>
        <w:t xml:space="preserve">其他与网络安全相关的问题
</w:t>
      </w:r>
    </w:p>
    <w:p>
      <w:pPr>
        <w:spacing w:after="0"/>
        <w:numPr>
          <w:ilvl w:val="0"/>
          <w:numId w:val="2"/>
        </w:numPr>
      </w:pPr>
      <w:r>
        <w:rPr/>
        <w:t xml:space="preserve">恶意软件隐藏在恶意网站和非法软件背后的证据
</w:t>
      </w:r>
    </w:p>
    <w:p>
      <w:pPr>
        <w:spacing w:after="0"/>
        <w:numPr>
          <w:ilvl w:val="0"/>
          <w:numId w:val="2"/>
        </w:numPr>
      </w:pPr>
      <w:r>
        <w:rPr/>
        <w:t xml:space="preserve">用户自身责任和教育在解决僵尸网络问题中的作用
</w:t>
      </w:r>
    </w:p>
    <w:p>
      <w:pPr>
        <w:numPr>
          <w:ilvl w:val="0"/>
          <w:numId w:val="2"/>
        </w:numPr>
      </w:pPr>
      <w:r>
        <w:rPr/>
        <w:t xml:space="preserve">去中心化僵尸网络比集中式僵尸网络更难消灭的证据</w:t>
      </w:r>
    </w:p>
    <w:p>
      <w:pPr>
        <w:pStyle w:val="Heading1"/>
      </w:pPr>
      <w:bookmarkStart w:id="6" w:name="_Toc6"/>
      <w:r>
        <w:t>Report location:</w:t>
      </w:r>
      <w:bookmarkEnd w:id="6"/>
    </w:p>
    <w:p>
      <w:hyperlink r:id="rId8" w:history="1">
        <w:r>
          <w:rPr>
            <w:color w:val="2980b9"/>
            <w:u w:val="single"/>
          </w:rPr>
          <w:t xml:space="preserve">https://www.fullpicture.app/item/7a2488e8afa8dfa0ad5cd4a489d2c9aa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0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8994/14/1/105" TargetMode="External"/><Relationship Id="rId8" Type="http://schemas.openxmlformats.org/officeDocument/2006/relationships/hyperlink" Target="https://www.fullpicture.app/item/7a2488e8afa8dfa0ad5cd4a489d2c9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2023-12-07T09:13:15+01:00</dcterms:created>
  <dcterms:modified xsi:type="dcterms:W3CDTF">2023-12-07T09:13:15+01:00</dcterms:modified>
</cp:coreProperties>
</file>

<file path=docProps/custom.xml><?xml version="1.0" encoding="utf-8"?>
<Properties xmlns="http://schemas.openxmlformats.org/officeDocument/2006/custom-properties" xmlns:vt="http://schemas.openxmlformats.org/officeDocument/2006/docPropsVTypes"/>
</file>