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Efficient Method of Doppler Parameter Estimation in the Time–Frequency Domain for a Moving Object From TerraSAR-X Data | IEEE Journals &amp; Magazine | IEEE Xplore</w:t>
      </w:r>
      <w:br/>
      <w:hyperlink r:id="rId7" w:history="1">
        <w:r>
          <w:rPr>
            <w:color w:val="2980b9"/>
            <w:u w:val="single"/>
          </w:rPr>
          <w:t xml:space="preserve">https://ieeexplore.ieee.org/document/6018298</w:t>
        </w:r>
      </w:hyperlink>
    </w:p>
    <w:p>
      <w:pPr>
        <w:pStyle w:val="Heading1"/>
      </w:pPr>
      <w:bookmarkStart w:id="2" w:name="_Toc2"/>
      <w:r>
        <w:t>Article summary:</w:t>
      </w:r>
      <w:bookmarkEnd w:id="2"/>
    </w:p>
    <w:p>
      <w:pPr>
        <w:jc w:val="both"/>
      </w:pPr>
      <w:r>
        <w:rPr/>
        <w:t xml:space="preserve">1. This paper presents an efficient method of Doppler parameter estimation in the time–frequency domain for velocity retrieval of moving objects from single-channel SAR data.</w:t>
      </w:r>
    </w:p>
    <w:p>
      <w:pPr>
        <w:jc w:val="both"/>
      </w:pPr>
      <w:r>
        <w:rPr/>
        <w:t xml:space="preserve">2. The proposed algorithm has the advantage that an improved signal-to-noise ratio (SNR) can be achieved by reconstructing the power spectrum along the Doppler history line.</w:t>
      </w:r>
    </w:p>
    <w:p>
      <w:pPr>
        <w:jc w:val="both"/>
      </w:pPr>
      <w:r>
        <w:rPr/>
        <w:t xml:space="preserve">3. Simulation results and a field experiment were presented to assess accuracy, demonstrating the application capability of the proposed method.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its methodology and results from simulations and field experiments to support its claims. The authors provide a clear explanation of their approach, which is based on joint time–frequency analysis (JTFA), and they discuss how it differs from conventional JTFA algorithms in terms of signal-to-noise ratio (SNR). Furthermore, they present simulation results using Envisat ASAR and TerraSAR-X system parameters as well as a field experiment with truck-mounted corner reflectors to assess accuracy.</w:t>
      </w:r>
    </w:p>
    <w:p>
      <w:pPr>
        <w:jc w:val="both"/>
      </w:pPr>
      <w:r>
        <w:rPr/>
        <w:t xml:space="preserve">The article does not appear to be biased or one-sided, as it provides a comprehensive overview of existing methods for measuring Doppler parameters from SAR data and discusses their advantages and disadvantages. It also acknowledges potential limitations of its own approach, such as errors in Doppler frequency rate becoming large if the velocity is slower than 3 m/s (or 10.8 km/h).</w:t>
      </w:r>
    </w:p>
    <w:p>
      <w:pPr>
        <w:jc w:val="both"/>
      </w:pPr>
      <w:r>
        <w:rPr/>
        <w:t xml:space="preserve">The article does not appear to have any unsupported claims or missing points of consideration, as all claims are supported by evidence from simulations and field experiments. Additionally, all relevant counterarguments are explored in detail throughout the article.</w:t>
      </w:r>
    </w:p>
    <w:p>
      <w:pPr>
        <w:jc w:val="both"/>
      </w:pPr>
      <w:r>
        <w:rPr/>
        <w:t xml:space="preserve">The article does not contain any promotional content or partiality; instead, it provides an objective overview of existing methods for measuring Doppler parameters from SAR data and evaluates them objectively based on evidence from simulations and field experiments. </w:t>
      </w:r>
    </w:p>
    <w:p>
      <w:pPr>
        <w:jc w:val="both"/>
      </w:pPr>
      <w:r>
        <w:rPr/>
        <w:t xml:space="preserve">Finally, possible risks associated with the proposed method are noted throughout the article; for example, errors in Doppler frequency rate become large if the velocity is slower than 3 m/s (or 10.8 km/h). Additionally, both sides of each argument are presented equally throughout the article without bias or favoritism towards any particular side.</w:t>
      </w:r>
    </w:p>
    <w:p>
      <w:pPr>
        <w:pStyle w:val="Heading1"/>
      </w:pPr>
      <w:bookmarkStart w:id="5" w:name="_Toc5"/>
      <w:r>
        <w:t>Topics for further research:</w:t>
      </w:r>
      <w:bookmarkEnd w:id="5"/>
    </w:p>
    <w:p>
      <w:pPr>
        <w:spacing w:after="0"/>
        <w:numPr>
          <w:ilvl w:val="0"/>
          <w:numId w:val="2"/>
        </w:numPr>
      </w:pPr>
      <w:r>
        <w:rPr/>
        <w:t xml:space="preserve">SAR Doppler parameter estimation</w:t>
      </w:r>
    </w:p>
    <w:p>
      <w:pPr>
        <w:spacing w:after="0"/>
        <w:numPr>
          <w:ilvl w:val="0"/>
          <w:numId w:val="2"/>
        </w:numPr>
      </w:pPr>
      <w:r>
        <w:rPr/>
        <w:t xml:space="preserve">Joint time–frequency analysis</w:t>
      </w:r>
    </w:p>
    <w:p>
      <w:pPr>
        <w:spacing w:after="0"/>
        <w:numPr>
          <w:ilvl w:val="0"/>
          <w:numId w:val="2"/>
        </w:numPr>
      </w:pPr>
      <w:r>
        <w:rPr/>
        <w:t xml:space="preserve">Signal-to-noise ratio</w:t>
      </w:r>
    </w:p>
    <w:p>
      <w:pPr>
        <w:spacing w:after="0"/>
        <w:numPr>
          <w:ilvl w:val="0"/>
          <w:numId w:val="2"/>
        </w:numPr>
      </w:pPr>
      <w:r>
        <w:rPr/>
        <w:t xml:space="preserve">Envisat ASAR system parameters</w:t>
      </w:r>
    </w:p>
    <w:p>
      <w:pPr>
        <w:spacing w:after="0"/>
        <w:numPr>
          <w:ilvl w:val="0"/>
          <w:numId w:val="2"/>
        </w:numPr>
      </w:pPr>
      <w:r>
        <w:rPr/>
        <w:t xml:space="preserve">TerraSAR-X system parameters</w:t>
      </w:r>
    </w:p>
    <w:p>
      <w:pPr>
        <w:numPr>
          <w:ilvl w:val="0"/>
          <w:numId w:val="2"/>
        </w:numPr>
      </w:pPr>
      <w:r>
        <w:rPr/>
        <w:t xml:space="preserve">Truck-mounted corner reflectors</w:t>
      </w:r>
    </w:p>
    <w:p>
      <w:pPr>
        <w:pStyle w:val="Heading1"/>
      </w:pPr>
      <w:bookmarkStart w:id="6" w:name="_Toc6"/>
      <w:r>
        <w:t>Report location:</w:t>
      </w:r>
      <w:bookmarkEnd w:id="6"/>
    </w:p>
    <w:p>
      <w:hyperlink r:id="rId8" w:history="1">
        <w:r>
          <w:rPr>
            <w:color w:val="2980b9"/>
            <w:u w:val="single"/>
          </w:rPr>
          <w:t xml:space="preserve">https://www.fullpicture.app/item/7a78be9fffcbc061028dd84c309cbd0c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D2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018298" TargetMode="External"/><Relationship Id="rId8" Type="http://schemas.openxmlformats.org/officeDocument/2006/relationships/hyperlink" Target="https://www.fullpicture.app/item/7a78be9fffcbc061028dd84c309cbd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2023-02-27T21:31:42+01:00</dcterms:created>
  <dcterms:modified xsi:type="dcterms:W3CDTF">2023-02-27T21:31:42+01:00</dcterms:modified>
</cp:coreProperties>
</file>

<file path=docProps/custom.xml><?xml version="1.0" encoding="utf-8"?>
<Properties xmlns="http://schemas.openxmlformats.org/officeDocument/2006/custom-properties" xmlns:vt="http://schemas.openxmlformats.org/officeDocument/2006/docPropsVTypes"/>
</file>