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Advancing Spray-Dried Dispersion Formulation Development</w:t>
      </w:r>
      <w:br/>
      <w:hyperlink r:id="rId7" w:history="1">
        <w:r>
          <w:rPr>
            <w:color w:val="2980b9"/>
            <w:u w:val="single"/>
          </w:rPr>
          <w:t xml:space="preserve">https://www.pharmtech.com/view/advancing-spray-dried-dispersion-formulation-development</w:t>
        </w:r>
      </w:hyperlink>
    </w:p>
    <w:p>
      <w:pPr>
        <w:pStyle w:val="Heading1"/>
      </w:pPr>
      <w:bookmarkStart w:id="2" w:name="_Toc2"/>
      <w:r>
        <w:t>Article summary:</w:t>
      </w:r>
      <w:bookmarkEnd w:id="2"/>
    </w:p>
    <w:p>
      <w:pPr>
        <w:jc w:val="both"/>
      </w:pPr>
      <w:r>
        <w:rPr/>
        <w:t xml:space="preserve">1. Spray-dried dispersions (SDDs) are a widely used technology for improving bioavailability of low-solubility drugs.</w:t>
      </w:r>
    </w:p>
    <w:p>
      <w:pPr>
        <w:jc w:val="both"/>
      </w:pPr>
      <w:r>
        <w:rPr/>
        <w:t xml:space="preserve">2. In-vitro and In-silico tools can be used to predict in-vivo outcomes for SDD formulations, such as the example of belinostat.</w:t>
      </w:r>
    </w:p>
    <w:p>
      <w:pPr>
        <w:jc w:val="both"/>
      </w:pPr>
      <w:r>
        <w:rPr/>
        <w:t xml:space="preserve">3. An integrated approach is needed to develop an optimized SDD formulation, considering bioperformance, stability, and manufacturability throughout the development cycle.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“Advancing Spray-Dried Dispersion Formulation Development” provides an overview of the use of spray-dried dispersions (SDDs) as a technology for improving bioavailability of low-solubility drugs. The article is written from a scientific perspective and provides evidence to support its claims, such as references to literature and calculations based on drug physicochemical properties. The article also provides an example of how in-vitro and In-silico tools can be used to predict in-vivo outcomes for SDD formulations, using the example of belinostat. </w:t>
      </w:r>
    </w:p>
    <w:p>
      <w:pPr>
        <w:jc w:val="both"/>
      </w:pPr>
      <w:r>
        <w:rPr/>
        <w:t xml:space="preserve">The article does not appear to have any biases or one-sided reporting; it presents both sides equally by providing evidence for its claims and exploring counterarguments where appropriate. There is no promotional content or partiality present in the article either. The article does note possible risks associated with SDD formulation development, such as the complexity due to its metastable form and potential issues with scalability during manufacturing processes. </w:t>
      </w:r>
    </w:p>
    <w:p>
      <w:pPr>
        <w:jc w:val="both"/>
      </w:pPr>
      <w:r>
        <w:rPr/>
        <w:t xml:space="preserve">The only potential issue with the trustworthiness and reliability of this article is that it does not provide any evidence or examples of other drugs that have been successfully formulated as SDDs, which could help further demonstrate the efficacy of this technology.</w:t>
      </w:r>
    </w:p>
    <w:p>
      <w:pPr>
        <w:pStyle w:val="Heading1"/>
      </w:pPr>
      <w:bookmarkStart w:id="5" w:name="_Toc5"/>
      <w:r>
        <w:t>Topics for further research:</w:t>
      </w:r>
      <w:bookmarkEnd w:id="5"/>
    </w:p>
    <w:p>
      <w:pPr>
        <w:spacing w:after="0"/>
        <w:numPr>
          <w:ilvl w:val="0"/>
          <w:numId w:val="2"/>
        </w:numPr>
      </w:pPr>
      <w:r>
        <w:rPr/>
        <w:t xml:space="preserve">Spray-dried dispersion formulation success stories</w:t>
      </w:r>
    </w:p>
    <w:p>
      <w:pPr>
        <w:spacing w:after="0"/>
        <w:numPr>
          <w:ilvl w:val="0"/>
          <w:numId w:val="2"/>
        </w:numPr>
      </w:pPr>
      <w:r>
        <w:rPr/>
        <w:t xml:space="preserve">Spray-dried dispersion scalability</w:t>
      </w:r>
    </w:p>
    <w:p>
      <w:pPr>
        <w:spacing w:after="0"/>
        <w:numPr>
          <w:ilvl w:val="0"/>
          <w:numId w:val="2"/>
        </w:numPr>
      </w:pPr>
      <w:r>
        <w:rPr/>
        <w:t xml:space="preserve">In-vitro and In-silico tools for SDD formulation</w:t>
      </w:r>
    </w:p>
    <w:p>
      <w:pPr>
        <w:spacing w:after="0"/>
        <w:numPr>
          <w:ilvl w:val="0"/>
          <w:numId w:val="2"/>
        </w:numPr>
      </w:pPr>
      <w:r>
        <w:rPr/>
        <w:t xml:space="preserve">Low-solubility drug bioavailability</w:t>
      </w:r>
    </w:p>
    <w:p>
      <w:pPr>
        <w:spacing w:after="0"/>
        <w:numPr>
          <w:ilvl w:val="0"/>
          <w:numId w:val="2"/>
        </w:numPr>
      </w:pPr>
      <w:r>
        <w:rPr/>
        <w:t xml:space="preserve">Metastable form of SDDs</w:t>
      </w:r>
    </w:p>
    <w:p>
      <w:pPr>
        <w:numPr>
          <w:ilvl w:val="0"/>
          <w:numId w:val="2"/>
        </w:numPr>
      </w:pPr>
      <w:r>
        <w:rPr/>
        <w:t xml:space="preserve">Manufacturing processes for SDDs</w:t>
      </w:r>
    </w:p>
    <w:p>
      <w:pPr>
        <w:pStyle w:val="Heading1"/>
      </w:pPr>
      <w:bookmarkStart w:id="6" w:name="_Toc6"/>
      <w:r>
        <w:t>Report location:</w:t>
      </w:r>
      <w:bookmarkEnd w:id="6"/>
    </w:p>
    <w:p>
      <w:hyperlink r:id="rId8" w:history="1">
        <w:r>
          <w:rPr>
            <w:color w:val="2980b9"/>
            <w:u w:val="single"/>
          </w:rPr>
          <w:t xml:space="preserve">https://www.fullpicture.app/item/7aaf1fee43416c97e9dc17845c0e98eb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425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harmtech.com/view/advancing-spray-dried-dispersion-formulation-development" TargetMode="External"/><Relationship Id="rId8" Type="http://schemas.openxmlformats.org/officeDocument/2006/relationships/hyperlink" Target="https://www.fullpicture.app/item/7aaf1fee43416c97e9dc17845c0e98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2023-02-27T15:52:06+01:00</dcterms:created>
  <dcterms:modified xsi:type="dcterms:W3CDTF">2023-02-27T15:52:06+01:00</dcterms:modified>
</cp:coreProperties>
</file>

<file path=docProps/custom.xml><?xml version="1.0" encoding="utf-8"?>
<Properties xmlns="http://schemas.openxmlformats.org/officeDocument/2006/custom-properties" xmlns:vt="http://schemas.openxmlformats.org/officeDocument/2006/docPropsVTypes"/>
</file>