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underlying the activation of TERT transcription and telomerase activity in human cancer: old actors and new players - PMC</w:t>
      </w:r>
      <w:br/>
      <w:hyperlink r:id="rId7" w:history="1">
        <w:r>
          <w:rPr>
            <w:color w:val="2980b9"/>
            <w:u w:val="single"/>
          </w:rPr>
          <w:t xml:space="preserve">https://www.ncbi.nlm.nih.gov/pmc/articles/PMC6756069/</w:t>
        </w:r>
      </w:hyperlink>
    </w:p>
    <w:p>
      <w:pPr>
        <w:pStyle w:val="Heading1"/>
      </w:pPr>
      <w:bookmarkStart w:id="2" w:name="_Toc2"/>
      <w:r>
        <w:t>Article summary:</w:t>
      </w:r>
      <w:bookmarkEnd w:id="2"/>
    </w:p>
    <w:p>
      <w:pPr>
        <w:jc w:val="both"/>
      </w:pPr>
      <w:r>
        <w:rPr/>
        <w:t xml:space="preserve">1. Long-lived species such as humans have evolved robust protection mechanisms against cancer by repressing telomerase and maintaining short telomeres.</w:t>
      </w:r>
    </w:p>
    <w:p>
      <w:pPr>
        <w:jc w:val="both"/>
      </w:pPr>
      <w:r>
        <w:rPr/>
        <w:t xml:space="preserve">2. Telomerase is essential for cellular immortalization and malignant transformation, and TERT expression/telomerase activity is detectable in up to 90% of human primary cancers.</w:t>
      </w:r>
    </w:p>
    <w:p>
      <w:pPr>
        <w:jc w:val="both"/>
      </w:pPr>
      <w:r>
        <w:rPr/>
        <w:t xml:space="preserve">3. Mechanisms activating TERT transcription include dysregulation of oncogenic factors or signaling, post-transcriptional/translational regulation, genomic amplification, and TERT promoter mutations and structural alterations at the TERT locus.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“Mechanisms underlying the activation of TERT transcription and telomerase activity in human cancer: old actors and new players” provides a comprehensive overview of the mechanisms that activate TERT transcription in human cancer cells. The article is well-written and clearly organized, making it easy to follow the main points. The authors provide a thorough review of the literature on this topic, citing numerous studies to support their claims. Furthermore, they discuss potential implications of these findings for clinical applications as well as future research directions. </w:t>
      </w:r>
    </w:p>
    <w:p>
      <w:pPr>
        <w:jc w:val="both"/>
      </w:pPr>
      <w:r>
        <w:rPr/>
        <w:t xml:space="preserve">The article does not appear to be biased or one-sided; rather, it presents both sides of the argument fairly and objectively. It also does not contain any promotional content or partiality towards any particular viewpoint or opinion. Additionally, possible risks associated with telomerase activation are noted throughout the article. </w:t>
      </w:r>
    </w:p>
    <w:p>
      <w:pPr>
        <w:jc w:val="both"/>
      </w:pPr>
      <w:r>
        <w:rPr/>
        <w:t xml:space="preserve">The only potential issue with this article is that some claims made by the authors are not supported by evidence from other sources; however, this does not detract from its overall trustworthiness or reliability. In conclusion, this article can be considered reliable and trustworthy due to its comprehensive coverage of the topic as well as its objective presentation of both sides of the argument without any bias or promotional content.</w:t>
      </w:r>
    </w:p>
    <w:p>
      <w:pPr>
        <w:pStyle w:val="Heading1"/>
      </w:pPr>
      <w:bookmarkStart w:id="5" w:name="_Toc5"/>
      <w:r>
        <w:t>Topics for further research:</w:t>
      </w:r>
      <w:bookmarkEnd w:id="5"/>
    </w:p>
    <w:p>
      <w:pPr>
        <w:spacing w:after="0"/>
        <w:numPr>
          <w:ilvl w:val="0"/>
          <w:numId w:val="2"/>
        </w:numPr>
      </w:pPr>
      <w:r>
        <w:rPr/>
        <w:t xml:space="preserve">Telomerase activation in cancer</w:t>
      </w:r>
    </w:p>
    <w:p>
      <w:pPr>
        <w:spacing w:after="0"/>
        <w:numPr>
          <w:ilvl w:val="0"/>
          <w:numId w:val="2"/>
        </w:numPr>
      </w:pPr>
      <w:r>
        <w:rPr/>
        <w:t xml:space="preserve">TERT transcription regulation</w:t>
      </w:r>
    </w:p>
    <w:p>
      <w:pPr>
        <w:spacing w:after="0"/>
        <w:numPr>
          <w:ilvl w:val="0"/>
          <w:numId w:val="2"/>
        </w:numPr>
      </w:pPr>
      <w:r>
        <w:rPr/>
        <w:t xml:space="preserve">Clinical implications of telomerase activation</w:t>
      </w:r>
    </w:p>
    <w:p>
      <w:pPr>
        <w:spacing w:after="0"/>
        <w:numPr>
          <w:ilvl w:val="0"/>
          <w:numId w:val="2"/>
        </w:numPr>
      </w:pPr>
      <w:r>
        <w:rPr/>
        <w:t xml:space="preserve">Telomerase inhibitors in cancer</w:t>
      </w:r>
    </w:p>
    <w:p>
      <w:pPr>
        <w:spacing w:after="0"/>
        <w:numPr>
          <w:ilvl w:val="0"/>
          <w:numId w:val="2"/>
        </w:numPr>
      </w:pPr>
      <w:r>
        <w:rPr/>
        <w:t xml:space="preserve">Telomere maintenance in cancer</w:t>
      </w:r>
    </w:p>
    <w:p>
      <w:pPr>
        <w:numPr>
          <w:ilvl w:val="0"/>
          <w:numId w:val="2"/>
        </w:numPr>
      </w:pPr>
      <w:r>
        <w:rPr/>
        <w:t xml:space="preserve">Molecular mechanisms of telomerase activation</w:t>
      </w:r>
    </w:p>
    <w:p>
      <w:pPr>
        <w:pStyle w:val="Heading1"/>
      </w:pPr>
      <w:bookmarkStart w:id="6" w:name="_Toc6"/>
      <w:r>
        <w:t>Report location:</w:t>
      </w:r>
      <w:bookmarkEnd w:id="6"/>
    </w:p>
    <w:p>
      <w:hyperlink r:id="rId8" w:history="1">
        <w:r>
          <w:rPr>
            <w:color w:val="2980b9"/>
            <w:u w:val="single"/>
          </w:rPr>
          <w:t xml:space="preserve">https://www.fullpicture.app/item/7ac4847da51608607e713bbc23729886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2B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756069/" TargetMode="External"/><Relationship Id="rId8" Type="http://schemas.openxmlformats.org/officeDocument/2006/relationships/hyperlink" Target="https://www.fullpicture.app/item/7ac4847da51608607e713bbc23729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2023-02-20T23:37:00+01:00</dcterms:created>
  <dcterms:modified xsi:type="dcterms:W3CDTF">2023-02-20T23:37:00+01:00</dcterms:modified>
</cp:coreProperties>
</file>

<file path=docProps/custom.xml><?xml version="1.0" encoding="utf-8"?>
<Properties xmlns="http://schemas.openxmlformats.org/officeDocument/2006/custom-properties" xmlns:vt="http://schemas.openxmlformats.org/officeDocument/2006/docPropsVTypes"/>
</file>