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金属-有机骨架崩解剂：具有增强活性的酶制备平台 - AN - 2020 - 安格万特化学国际版 - Wiley 在线图书馆</w:t>
      </w:r>
      <w:br/>
      <w:hyperlink r:id="rId7" w:history="1">
        <w:r>
          <w:rPr>
            <w:color w:val="2980b9"/>
            <w:u w:val="single"/>
          </w:rPr>
          <w:t xml:space="preserve">https://onlinelibrary.wiley.com/doi/full/10.1002/anie.202007827</w:t>
        </w:r>
      </w:hyperlink>
    </w:p>
    <w:p>
      <w:pPr>
        <w:pStyle w:val="Heading1"/>
      </w:pPr>
      <w:bookmarkStart w:id="2" w:name="_Toc2"/>
      <w:r>
        <w:t>Article summary:</w:t>
      </w:r>
      <w:bookmarkEnd w:id="2"/>
    </w:p>
    <w:p>
      <w:pPr>
        <w:jc w:val="both"/>
      </w:pPr>
      <w:r>
        <w:rPr/>
        <w:t xml:space="preserve">1. Enzymes are powerful and efficient tools for biomanufacturing and green chemistry development, but external disturbances such as temperature or pH changes can lead to significant loss of enzyme activity.</w:t>
      </w:r>
    </w:p>
    <w:p>
      <w:pPr>
        <w:jc w:val="both"/>
      </w:pPr>
      <w:r>
        <w:rPr/>
        <w:t xml:space="preserve">2. Metal-Organic Frameworks (MOFs) have been developed as a new type of enzyme support material due to their strong structural adaptability, high porosity, adjustable pore size, and customizable functionalities.</w:t>
      </w:r>
    </w:p>
    <w:p>
      <w:pPr>
        <w:jc w:val="both"/>
      </w:pPr>
      <w:r>
        <w:rPr/>
        <w:t xml:space="preserve">3. A new enzyme preparation strategy has been proposed in which MOF shells can be used as degradable agents to release enzymes and their activators when necessary.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presentation of the research findings on the use of metal-organic frameworks (MOFs) as a platform for preparing enzymes with enhanced activity. The authors provide a comprehensive overview of the current state of enzyme preparation technology, highlighting the limitations associated with traditional techniques such as salt precipitation or spray drying. They then present their novel approach involving MOF shells that can be degraded under mild conditions to release both enzymes and activators, allowing them to interact more effectively and thus enhance catalytic performance. The authors also provide evidence for their claims through detailed descriptions of experiments conducted using cytochrome c as a model biomolecule, demonstrating that this approach is indeed effective in increasing enzyme activity.</w:t>
      </w:r>
    </w:p>
    <w:p>
      <w:pPr>
        <w:jc w:val="both"/>
      </w:pPr>
      <w:r>
        <w:rPr/>
        <w:t xml:space="preserve">The article does not appear to contain any major biases or unsupported claims; all statements are backed up by evidence from experiments conducted by the authors or other sources cited throughout the text. Furthermore, all potential risks associated with this approach are noted in the discussion section at the end of the article. The only potential issue is that there may be some missing points of consideration regarding possible alternative approaches that could be used instead of MOFs for enzyme preparation; however, this does not detract from the overall reliability and trustworthiness of the article itself.</w:t>
      </w:r>
    </w:p>
    <w:p>
      <w:pPr>
        <w:pStyle w:val="Heading1"/>
      </w:pPr>
      <w:bookmarkStart w:id="5" w:name="_Toc5"/>
      <w:r>
        <w:t>Topics for further research:</w:t>
      </w:r>
      <w:bookmarkEnd w:id="5"/>
    </w:p>
    <w:p>
      <w:pPr>
        <w:spacing w:after="0"/>
        <w:numPr>
          <w:ilvl w:val="0"/>
          <w:numId w:val="2"/>
        </w:numPr>
      </w:pPr>
      <w:r>
        <w:rPr/>
        <w:t xml:space="preserve">Enzyme preparation techniques</w:t>
      </w:r>
    </w:p>
    <w:p>
      <w:pPr>
        <w:spacing w:after="0"/>
        <w:numPr>
          <w:ilvl w:val="0"/>
          <w:numId w:val="2"/>
        </w:numPr>
      </w:pPr>
      <w:r>
        <w:rPr/>
        <w:t xml:space="preserve">Metal-organic frameworks (MOFs)</w:t>
      </w:r>
    </w:p>
    <w:p>
      <w:pPr>
        <w:spacing w:after="0"/>
        <w:numPr>
          <w:ilvl w:val="0"/>
          <w:numId w:val="2"/>
        </w:numPr>
      </w:pPr>
      <w:r>
        <w:rPr/>
        <w:t xml:space="preserve">Enzyme activity enhancement</w:t>
      </w:r>
    </w:p>
    <w:p>
      <w:pPr>
        <w:spacing w:after="0"/>
        <w:numPr>
          <w:ilvl w:val="0"/>
          <w:numId w:val="2"/>
        </w:numPr>
      </w:pPr>
      <w:r>
        <w:rPr/>
        <w:t xml:space="preserve">Cytochrome c model biomolecule</w:t>
      </w:r>
    </w:p>
    <w:p>
      <w:pPr>
        <w:spacing w:after="0"/>
        <w:numPr>
          <w:ilvl w:val="0"/>
          <w:numId w:val="2"/>
        </w:numPr>
      </w:pPr>
      <w:r>
        <w:rPr/>
        <w:t xml:space="preserve">Salt precipitation methods</w:t>
      </w:r>
    </w:p>
    <w:p>
      <w:pPr>
        <w:numPr>
          <w:ilvl w:val="0"/>
          <w:numId w:val="2"/>
        </w:numPr>
      </w:pPr>
      <w:r>
        <w:rPr/>
        <w:t xml:space="preserve">Spray drying methods</w:t>
      </w:r>
    </w:p>
    <w:p>
      <w:pPr>
        <w:pStyle w:val="Heading1"/>
      </w:pPr>
      <w:bookmarkStart w:id="6" w:name="_Toc6"/>
      <w:r>
        <w:t>Report location:</w:t>
      </w:r>
      <w:bookmarkEnd w:id="6"/>
    </w:p>
    <w:p>
      <w:hyperlink r:id="rId8" w:history="1">
        <w:r>
          <w:rPr>
            <w:color w:val="2980b9"/>
            <w:u w:val="single"/>
          </w:rPr>
          <w:t xml:space="preserve">https://www.fullpicture.app/item/7ac69ecad2a640776a251cd8a4a8e704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1B5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nie.202007827" TargetMode="External"/><Relationship Id="rId8" Type="http://schemas.openxmlformats.org/officeDocument/2006/relationships/hyperlink" Target="https://www.fullpicture.app/item/7ac69ecad2a640776a251cd8a4a8e7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2023-02-20T08:30:14+01:00</dcterms:created>
  <dcterms:modified xsi:type="dcterms:W3CDTF">2023-02-20T08:30:14+01:00</dcterms:modified>
</cp:coreProperties>
</file>

<file path=docProps/custom.xml><?xml version="1.0" encoding="utf-8"?>
<Properties xmlns="http://schemas.openxmlformats.org/officeDocument/2006/custom-properties" xmlns:vt="http://schemas.openxmlformats.org/officeDocument/2006/docPropsVTypes"/>
</file>