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Exploring the health and well-being experiences in accessing gardens within a health care setting in Australia: the preliminary findings | 10.17660/ActaHortic.2016.1121.10</w:t>
      </w:r>
      <w:br/>
      <w:hyperlink r:id="rId7" w:history="1">
        <w:r>
          <w:rPr>
            <w:color w:val="2980b9"/>
            <w:u w:val="single"/>
          </w:rPr>
          <w:t xml:space="preserve">https://sci-hub.ee/10.17660/ActaHortic.2016.1121.10</w:t>
        </w:r>
      </w:hyperlink>
    </w:p>
    <w:p>
      <w:pPr>
        <w:pStyle w:val="Heading1"/>
      </w:pPr>
      <w:bookmarkStart w:id="2" w:name="_Toc2"/>
      <w:r>
        <w:t>Article summary:</w:t>
      </w:r>
      <w:bookmarkEnd w:id="2"/>
    </w:p>
    <w:p>
      <w:pPr>
        <w:jc w:val="both"/>
      </w:pPr>
      <w:r>
        <w:rPr/>
        <w:t xml:space="preserve">1. This article explores the health and well-being experiences of accessing gardens within a health care setting in Australia.</w:t>
      </w:r>
    </w:p>
    <w:p>
      <w:pPr>
        <w:jc w:val="both"/>
      </w:pPr>
      <w:r>
        <w:rPr/>
        <w:t xml:space="preserve">2. The preliminary findings suggest that gardens can have positive impacts on physical, mental, and social health outcomes.</w:t>
      </w:r>
    </w:p>
    <w:p>
      <w:pPr>
        <w:jc w:val="both"/>
      </w:pPr>
      <w:r>
        <w:rPr/>
        <w:t xml:space="preserve">3. The study highlights the need for further research to better understand the potential benefits of gardens in healthcare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experienced researchers from reputable institutions. The authors provide detailed information about their methodology and results, which adds to the trustworthiness of the article. Furthermore, they acknowledge potential limitations of their study such as small sample size and lack of control group, which shows that they are aware of possible biases in their findings. </w:t>
      </w:r>
    </w:p>
    <w:p>
      <w:pPr>
        <w:jc w:val="both"/>
      </w:pPr>
      <w:r>
        <w:rPr/>
        <w:t xml:space="preserve">However, there are some points that could be improved upon in terms of trustworthiness and reliability. For example, the authors do not discuss any potential risks associated with using gardens in healthcare settings or explore any counterarguments to their findings. Additionally, they do not present both sides equally; instead they focus solely on the positive effects of gardens without considering any negative aspects or implications. Finally, there is no mention of promotional content or partiality in the article; however this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Gardens in healthcare settings risks</w:t>
      </w:r>
    </w:p>
    <w:p>
      <w:pPr>
        <w:spacing w:after="0"/>
        <w:numPr>
          <w:ilvl w:val="0"/>
          <w:numId w:val="2"/>
        </w:numPr>
      </w:pPr>
      <w:r>
        <w:rPr/>
        <w:t xml:space="preserve">Negative effects of gardens in healthcare</w:t>
      </w:r>
    </w:p>
    <w:p>
      <w:pPr>
        <w:spacing w:after="0"/>
        <w:numPr>
          <w:ilvl w:val="0"/>
          <w:numId w:val="2"/>
        </w:numPr>
      </w:pPr>
      <w:r>
        <w:rPr/>
        <w:t xml:space="preserve">Gardens in healthcare settings implications</w:t>
      </w:r>
    </w:p>
    <w:p>
      <w:pPr>
        <w:spacing w:after="0"/>
        <w:numPr>
          <w:ilvl w:val="0"/>
          <w:numId w:val="2"/>
        </w:numPr>
      </w:pPr>
      <w:r>
        <w:rPr/>
        <w:t xml:space="preserve">Promotional content in gardens in healthcare</w:t>
      </w:r>
    </w:p>
    <w:p>
      <w:pPr>
        <w:spacing w:after="0"/>
        <w:numPr>
          <w:ilvl w:val="0"/>
          <w:numId w:val="2"/>
        </w:numPr>
      </w:pPr>
      <w:r>
        <w:rPr/>
        <w:t xml:space="preserve">Counterarguments to gardens in healthcare</w:t>
      </w:r>
    </w:p>
    <w:p>
      <w:pPr>
        <w:numPr>
          <w:ilvl w:val="0"/>
          <w:numId w:val="2"/>
        </w:numPr>
      </w:pPr>
      <w:r>
        <w:rPr/>
        <w:t xml:space="preserve">Biases in gardens in healthcare research</w:t>
      </w:r>
    </w:p>
    <w:p>
      <w:pPr>
        <w:pStyle w:val="Heading1"/>
      </w:pPr>
      <w:bookmarkStart w:id="6" w:name="_Toc6"/>
      <w:r>
        <w:t>Report location:</w:t>
      </w:r>
      <w:bookmarkEnd w:id="6"/>
    </w:p>
    <w:p>
      <w:hyperlink r:id="rId8" w:history="1">
        <w:r>
          <w:rPr>
            <w:color w:val="2980b9"/>
            <w:u w:val="single"/>
          </w:rPr>
          <w:t xml:space="preserve">https://www.fullpicture.app/item/7adb165f4ad28a18ab11ec55c0dab4e9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6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7660/ActaHortic.2016.1121.10" TargetMode="External"/><Relationship Id="rId8" Type="http://schemas.openxmlformats.org/officeDocument/2006/relationships/hyperlink" Target="https://www.fullpicture.app/item/7adb165f4ad28a18ab11ec55c0dab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2023-02-24T00:54:46+01:00</dcterms:created>
  <dcterms:modified xsi:type="dcterms:W3CDTF">2023-02-24T00:54:46+01:00</dcterms:modified>
</cp:coreProperties>
</file>

<file path=docProps/custom.xml><?xml version="1.0" encoding="utf-8"?>
<Properties xmlns="http://schemas.openxmlformats.org/officeDocument/2006/custom-properties" xmlns:vt="http://schemas.openxmlformats.org/officeDocument/2006/docPropsVTypes"/>
</file>