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library services for older adults - ProQuest --- 老年人公共图书馆服务 - ProQuest</w:t>
      </w:r>
      <w:br/>
      <w:hyperlink r:id="rId7" w:history="1">
        <w:r>
          <w:rPr>
            <w:color w:val="2980b9"/>
            <w:u w:val="single"/>
          </w:rPr>
          <w:t xml:space="preserve">https://www.proquest.com/docview/218289917/945E29BAF1554E47PQ/3?accountid=31106</w:t>
        </w:r>
      </w:hyperlink>
    </w:p>
    <w:p>
      <w:pPr>
        <w:pStyle w:val="Heading1"/>
      </w:pPr>
      <w:bookmarkStart w:id="2" w:name="_Toc2"/>
      <w:r>
        <w:t>Article summary:</w:t>
      </w:r>
      <w:bookmarkEnd w:id="2"/>
    </w:p>
    <w:p>
      <w:pPr>
        <w:jc w:val="both"/>
      </w:pPr>
      <w:r>
        <w:rPr/>
        <w:t xml:space="preserve">1. 公共图书馆服务对老年人的重要性：文章指出，公共图书馆服务在老年人的生活中扮演着重要角色。许多老年人认为靠近图书馆是购买房子的决定性因素之一。过去十年来，关于公共图书馆服务对老年人的重要性的书籍、文章和研究报告越来越多。</w:t>
      </w:r>
    </w:p>
    <w:p>
      <w:pPr>
        <w:jc w:val="both"/>
      </w:pPr>
      <w:r>
        <w:rPr/>
        <w:t xml:space="preserve"/>
      </w:r>
    </w:p>
    <w:p>
      <w:pPr>
        <w:jc w:val="both"/>
      </w:pPr>
      <w:r>
        <w:rPr/>
        <w:t xml:space="preserve">2. 老年人群体的多样性：文章提到，老年人群体非常多样化。他们来自不同的社会、阶级、教育、种族和文化背景。虽然他们可能有相似的需求，如信息需求和闲暇时间增加，但在其他方面他们可能几乎没有共同点。</w:t>
      </w:r>
    </w:p>
    <w:p>
      <w:pPr>
        <w:jc w:val="both"/>
      </w:pPr>
      <w:r>
        <w:rPr/>
        <w:t xml:space="preserve"/>
      </w:r>
    </w:p>
    <w:p>
      <w:pPr>
        <w:jc w:val="both"/>
      </w:pPr>
      <w:r>
        <w:rPr/>
        <w:t xml:space="preserve">3. 老龄化社会带来的挑战和机遇：随着医疗保健和医疗技术的改善，越来越多的人在更发达国家（如英国）长寿。这导致了老龄化社会中75岁及以上人口数量的大幅增长。因此，在“老年人”群体中可以包括两代人，从55岁到100岁不等。这给公共图书馆服务带来了挑战和机遇，需要满足不同年龄段老年人的需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这篇文章探讨了公共图书馆服务对老年人的重要性，并提出了一些发展建议。然而，文章存在一些潜在的偏见和片面报道。</w:t>
      </w:r>
    </w:p>
    <w:p>
      <w:pPr>
        <w:jc w:val="both"/>
      </w:pPr>
      <w:r>
        <w:rPr/>
        <w:t xml:space="preserve"/>
      </w:r>
    </w:p>
    <w:p>
      <w:pPr>
        <w:jc w:val="both"/>
      </w:pPr>
      <w:r>
        <w:rPr/>
        <w:t xml:space="preserve">首先，文章没有提供关于公共图书馆服务对其他年龄段人群的影响的信息。虽然老年人是一个重要的受众群体，但其他年龄段的人也可能从公共图书馆服务中受益。因此，文章应该更全面地考虑不同年龄段人群的需求和利益。</w:t>
      </w:r>
    </w:p>
    <w:p>
      <w:pPr>
        <w:jc w:val="both"/>
      </w:pPr>
      <w:r>
        <w:rPr/>
        <w:t xml:space="preserve"/>
      </w:r>
    </w:p>
    <w:p>
      <w:pPr>
        <w:jc w:val="both"/>
      </w:pPr>
      <w:r>
        <w:rPr/>
        <w:t xml:space="preserve">其次，文章没有提供足够的证据来支持其关于公共图书馆服务对老年人有益的主张。尽管提到了一些研究结果，但没有具体引用或解释这些研究，并且没有提供相关数据或案例来支持观点。因此，读者很难相信这些主张是否真实可靠。</w:t>
      </w:r>
    </w:p>
    <w:p>
      <w:pPr>
        <w:jc w:val="both"/>
      </w:pPr>
      <w:r>
        <w:rPr/>
        <w:t xml:space="preserve"/>
      </w:r>
    </w:p>
    <w:p>
      <w:pPr>
        <w:jc w:val="both"/>
      </w:pPr>
      <w:r>
        <w:rPr/>
        <w:t xml:space="preserve">此外，文章没有探讨可能存在的反驳观点或风险。例如，公共图书馆服务可能面临资金不足、资源分配不均等问题，这可能限制了其能够为老年人提供有效和全面的服务。作者应该更加平衡地呈现双方观点，并考虑到潜在的问题和挑战。</w:t>
      </w:r>
    </w:p>
    <w:p>
      <w:pPr>
        <w:jc w:val="both"/>
      </w:pPr>
      <w:r>
        <w:rPr/>
        <w:t xml:space="preserve"/>
      </w:r>
    </w:p>
    <w:p>
      <w:pPr>
        <w:jc w:val="both"/>
      </w:pPr>
      <w:r>
        <w:rPr/>
        <w:t xml:space="preserve">最后，文章缺乏对公共图书馆服务可能存在的不足之处的讨论。虽然提到了一些发展建议，但没有探讨这些建议可能面临的限制和挑战。例如，文章没有考虑到公共图书馆服务在技术进步和数字化时代的变革中需要适应新的需求和方式。</w:t>
      </w:r>
    </w:p>
    <w:p>
      <w:pPr>
        <w:jc w:val="both"/>
      </w:pPr>
      <w:r>
        <w:rPr/>
        <w:t xml:space="preserve"/>
      </w:r>
    </w:p>
    <w:p>
      <w:pPr>
        <w:jc w:val="both"/>
      </w:pPr>
      <w:r>
        <w:rPr/>
        <w:t xml:space="preserve">综上所述，这篇文章在探讨公共图书馆服务对老年人的重要性时存在一些潜在偏见和片面报道。作者应该提供更全面、有据可查的证据来支持其主张，并更加平衡地呈现双方观点。此外，作者还应该考虑到可能存在的问题和挑战，并提出相应的解决方案。</w:t>
      </w:r>
    </w:p>
    <w:p>
      <w:pPr>
        <w:pStyle w:val="Heading1"/>
      </w:pPr>
      <w:bookmarkStart w:id="5" w:name="_Toc5"/>
      <w:r>
        <w:t>Topics for further research:</w:t>
      </w:r>
      <w:bookmarkEnd w:id="5"/>
    </w:p>
    <w:p>
      <w:pPr>
        <w:spacing w:after="0"/>
        <w:numPr>
          <w:ilvl w:val="0"/>
          <w:numId w:val="2"/>
        </w:numPr>
      </w:pPr>
      <w:r>
        <w:rPr/>
        <w:t xml:space="preserve">公共图书馆服务对其他年龄段人群的影响
</w:t>
      </w:r>
    </w:p>
    <w:p>
      <w:pPr>
        <w:spacing w:after="0"/>
        <w:numPr>
          <w:ilvl w:val="0"/>
          <w:numId w:val="2"/>
        </w:numPr>
      </w:pPr>
      <w:r>
        <w:rPr/>
        <w:t xml:space="preserve">具体的证据和数据来支持公共图书馆服务对老年人的益处
</w:t>
      </w:r>
    </w:p>
    <w:p>
      <w:pPr>
        <w:spacing w:after="0"/>
        <w:numPr>
          <w:ilvl w:val="0"/>
          <w:numId w:val="2"/>
        </w:numPr>
      </w:pPr>
      <w:r>
        <w:rPr/>
        <w:t xml:space="preserve">公共图书馆服务可能面临的资金不足和资源分配不均问题
</w:t>
      </w:r>
    </w:p>
    <w:p>
      <w:pPr>
        <w:spacing w:after="0"/>
        <w:numPr>
          <w:ilvl w:val="0"/>
          <w:numId w:val="2"/>
        </w:numPr>
      </w:pPr>
      <w:r>
        <w:rPr/>
        <w:t xml:space="preserve">公共图书馆服务需要适应技术进步和数字化时代的变革
</w:t>
      </w:r>
    </w:p>
    <w:p>
      <w:pPr>
        <w:spacing w:after="0"/>
        <w:numPr>
          <w:ilvl w:val="0"/>
          <w:numId w:val="2"/>
        </w:numPr>
      </w:pPr>
      <w:r>
        <w:rPr/>
        <w:t xml:space="preserve">公共图书馆服务可能存在的不足之处
</w:t>
      </w:r>
    </w:p>
    <w:p>
      <w:pPr>
        <w:numPr>
          <w:ilvl w:val="0"/>
          <w:numId w:val="2"/>
        </w:numPr>
      </w:pPr>
      <w:r>
        <w:rPr/>
        <w:t xml:space="preserve">提出解决方案来解决公共图书馆服务面临的问题和挑战</w:t>
      </w:r>
    </w:p>
    <w:p>
      <w:pPr>
        <w:pStyle w:val="Heading1"/>
      </w:pPr>
      <w:bookmarkStart w:id="6" w:name="_Toc6"/>
      <w:r>
        <w:t>Report location:</w:t>
      </w:r>
      <w:bookmarkEnd w:id="6"/>
    </w:p>
    <w:p>
      <w:hyperlink r:id="rId8" w:history="1">
        <w:r>
          <w:rPr>
            <w:color w:val="2980b9"/>
            <w:u w:val="single"/>
          </w:rPr>
          <w:t xml:space="preserve">https://www.fullpicture.app/item/7b2270bddcdb470716579c4324bfa63b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89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8289917/945E29BAF1554E47PQ/3?accountid=31106" TargetMode="External"/><Relationship Id="rId8" Type="http://schemas.openxmlformats.org/officeDocument/2006/relationships/hyperlink" Target="https://www.fullpicture.app/item/7b2270bddcdb470716579c4324bfa6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2024-01-20T18:08:15+01:00</dcterms:created>
  <dcterms:modified xsi:type="dcterms:W3CDTF">2024-01-20T18:08:15+01:00</dcterms:modified>
</cp:coreProperties>
</file>

<file path=docProps/custom.xml><?xml version="1.0" encoding="utf-8"?>
<Properties xmlns="http://schemas.openxmlformats.org/officeDocument/2006/custom-properties" xmlns:vt="http://schemas.openxmlformats.org/officeDocument/2006/docPropsVTypes"/>
</file>