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Compact dual‐band antenna with slotted ground for implantable applications</w:t>
      </w:r>
      <w:br/>
      <w:hyperlink r:id="rId7" w:history="1">
        <w:r>
          <w:rPr>
            <w:color w:val="2980b9"/>
            <w:u w:val="single"/>
          </w:rPr>
          <w:t xml:space="preserve">https://onlinelibrary.wiley.com/doi/epdf/10.1002/mop.31718</w:t>
        </w:r>
      </w:hyperlink>
    </w:p>
    <w:p>
      <w:pPr>
        <w:pStyle w:val="Heading1"/>
      </w:pPr>
      <w:bookmarkStart w:id="2" w:name="_Toc2"/>
      <w:r>
        <w:t>Article summary:</w:t>
      </w:r>
      <w:bookmarkEnd w:id="2"/>
    </w:p>
    <w:p>
      <w:pPr>
        <w:jc w:val="both"/>
      </w:pPr>
      <w:r>
        <w:rPr/>
        <w:t xml:space="preserve">1. This article presents a compact dual-band antenna with slotted ground for implantable applications.</w:t>
      </w:r>
    </w:p>
    <w:p>
      <w:pPr>
        <w:jc w:val="both"/>
      </w:pPr>
      <w:r>
        <w:rPr/>
        <w:t xml:space="preserve">2. The antenna design is discussed, including its geometry and results and discussion.</w:t>
      </w:r>
    </w:p>
    <w:p>
      <w:pPr>
        <w:jc w:val="both"/>
      </w:pPr>
      <w:r>
        <w:rPr/>
        <w:t xml:space="preserve">3. The article also includes acknowledgments, references, and links to related content.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 detailed overview of a compact dual-band antenna with slotted ground for implantable applications. The article is well-structured and provides clear explanations of the antenna design, as well as results and discussion of the design's performance. The authors provide several references to support their claims, which adds to the trustworthiness of the article. Additionally, the authors acknowledge other researchers who have contributed to this field of study, which further demonstrates their commitment to accuracy and impartiality in their reporting.</w:t>
      </w:r>
    </w:p>
    <w:p>
      <w:pPr>
        <w:jc w:val="both"/>
      </w:pPr>
      <w:r>
        <w:rPr/>
        <w:t xml:space="preserve">The only potential issue with this article is that it does not explore any counterarguments or alternative perspectives on the topic at hand. While this may be due to space constraints or other factors, it could lead readers to form an incomplete understanding of the subject matter if they are not aware of any opposing views on the topic. Additionally, while the authors do note possible risks associated with using such antennas for implantable applications, they do not provide any evidence or research to back up these claims. This could lead readers to form an inaccurate understanding of potential risks associated with using such antennas in medical applications without being aware of any potential drawbacks or side effects that may arise from their use.</w:t>
      </w:r>
    </w:p>
    <w:p>
      <w:pPr>
        <w:pStyle w:val="Heading1"/>
      </w:pPr>
      <w:bookmarkStart w:id="5" w:name="_Toc5"/>
      <w:r>
        <w:t>Topics for further research:</w:t>
      </w:r>
      <w:bookmarkEnd w:id="5"/>
    </w:p>
    <w:p>
      <w:pPr>
        <w:spacing w:after="0"/>
        <w:numPr>
          <w:ilvl w:val="0"/>
          <w:numId w:val="2"/>
        </w:numPr>
      </w:pPr>
      <w:r>
        <w:rPr/>
        <w:t xml:space="preserve">Implantable antenna risks</w:t>
      </w:r>
    </w:p>
    <w:p>
      <w:pPr>
        <w:spacing w:after="0"/>
        <w:numPr>
          <w:ilvl w:val="0"/>
          <w:numId w:val="2"/>
        </w:numPr>
      </w:pPr>
      <w:r>
        <w:rPr/>
        <w:t xml:space="preserve">Dual-band antenna design</w:t>
      </w:r>
    </w:p>
    <w:p>
      <w:pPr>
        <w:spacing w:after="0"/>
        <w:numPr>
          <w:ilvl w:val="0"/>
          <w:numId w:val="2"/>
        </w:numPr>
      </w:pPr>
      <w:r>
        <w:rPr/>
        <w:t xml:space="preserve">Slotted ground antenna performance</w:t>
      </w:r>
    </w:p>
    <w:p>
      <w:pPr>
        <w:spacing w:after="0"/>
        <w:numPr>
          <w:ilvl w:val="0"/>
          <w:numId w:val="2"/>
        </w:numPr>
      </w:pPr>
      <w:r>
        <w:rPr/>
        <w:t xml:space="preserve">Implications of antenna use in medical applications</w:t>
      </w:r>
    </w:p>
    <w:p>
      <w:pPr>
        <w:spacing w:after="0"/>
        <w:numPr>
          <w:ilvl w:val="0"/>
          <w:numId w:val="2"/>
        </w:numPr>
      </w:pPr>
      <w:r>
        <w:rPr/>
        <w:t xml:space="preserve">Alternative antenna designs for implantable applications</w:t>
      </w:r>
    </w:p>
    <w:p>
      <w:pPr>
        <w:numPr>
          <w:ilvl w:val="0"/>
          <w:numId w:val="2"/>
        </w:numPr>
      </w:pPr>
      <w:r>
        <w:rPr/>
        <w:t xml:space="preserve">Counterarguments to dual-band antenna design</w:t>
      </w:r>
    </w:p>
    <w:p>
      <w:pPr>
        <w:pStyle w:val="Heading1"/>
      </w:pPr>
      <w:bookmarkStart w:id="6" w:name="_Toc6"/>
      <w:r>
        <w:t>Report location:</w:t>
      </w:r>
      <w:bookmarkEnd w:id="6"/>
    </w:p>
    <w:p>
      <w:hyperlink r:id="rId8" w:history="1">
        <w:r>
          <w:rPr>
            <w:color w:val="2980b9"/>
            <w:u w:val="single"/>
          </w:rPr>
          <w:t xml:space="preserve">https://www.fullpicture.app/item/7b397acedcddcb607fce206c4f809087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0811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mop.31718" TargetMode="External"/><Relationship Id="rId8" Type="http://schemas.openxmlformats.org/officeDocument/2006/relationships/hyperlink" Target="https://www.fullpicture.app/item/7b397acedcddcb607fce206c4f80908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2023-02-26T09:18:18+01:00</dcterms:created>
  <dcterms:modified xsi:type="dcterms:W3CDTF">2023-02-26T09:18:18+01:00</dcterms:modified>
</cp:coreProperties>
</file>

<file path=docProps/custom.xml><?xml version="1.0" encoding="utf-8"?>
<Properties xmlns="http://schemas.openxmlformats.org/officeDocument/2006/custom-properties" xmlns:vt="http://schemas.openxmlformats.org/officeDocument/2006/docPropsVTypes"/>
</file>