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Decreased serum bilirubin levels in children with lead poisoning</w:t>
      </w:r>
      <w:br/>
      <w:hyperlink r:id="rId7" w:history="1">
        <w:r>
          <w:rPr>
            <w:color w:val="2980b9"/>
            <w:u w:val="single"/>
          </w:rPr>
          <w:t xml:space="preserve">https://www.ncbi.nlm.nih.gov/pmc/articles/PMC7874351/</w:t>
        </w:r>
      </w:hyperlink>
    </w:p>
    <w:p>
      <w:pPr>
        <w:pStyle w:val="Heading1"/>
      </w:pPr>
      <w:bookmarkStart w:id="2" w:name="_Toc2"/>
      <w:r>
        <w:t>Article summary:</w:t>
      </w:r>
      <w:bookmarkEnd w:id="2"/>
    </w:p>
    <w:p>
      <w:pPr>
        <w:jc w:val="both"/>
      </w:pPr>
      <w:r>
        <w:rPr/>
        <w:t xml:space="preserve">1. This study aimed to investigate the levels of biochemical parameters, including albumin, bilirubin, creatinine, and uric acid, in children with lead poisoning.</w:t>
      </w:r>
    </w:p>
    <w:p>
      <w:pPr>
        <w:jc w:val="both"/>
      </w:pPr>
      <w:r>
        <w:rPr/>
        <w:t xml:space="preserve">2. The results showed that direct bilirubin, albumin, total protein, urea, creatinine, and AST levels were associated with lead poisoning after adjustment for other covariates.</w:t>
      </w:r>
    </w:p>
    <w:p>
      <w:pPr>
        <w:jc w:val="both"/>
      </w:pPr>
      <w:r>
        <w:rPr/>
        <w:t xml:space="preserve">3. Lead interferes with the non-enzymatic antioxidant system in children and lead poisoning results in a decrease in serum bilirubin levels.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 detailed description of the research methods used and presents the results of the study clearly. The authors have also provided a comprehensive discussion of their findings and their implications for clinical practice. However, there are some potential biases that should be noted. Firstly, the sample size is relatively small (355 children with lead poisoning and 355 age- and sex-matched controls). This may limit the generalizability of the findings to larger populations. Secondly, there is no mention of any potential confounding factors that could have influenced the results such as diet or lifestyle habits which could have impacted on the levels of biochemical parameters measured in this study. Finally, there is no mention of any possible risks associated with lead poisoning which should be noted when interpreting these findings.</w:t>
      </w:r>
    </w:p>
    <w:p>
      <w:pPr>
        <w:pStyle w:val="Heading1"/>
      </w:pPr>
      <w:bookmarkStart w:id="5" w:name="_Toc5"/>
      <w:r>
        <w:t>Topics for further research:</w:t>
      </w:r>
      <w:bookmarkEnd w:id="5"/>
    </w:p>
    <w:p>
      <w:pPr>
        <w:spacing w:after="0"/>
        <w:numPr>
          <w:ilvl w:val="0"/>
          <w:numId w:val="2"/>
        </w:numPr>
      </w:pPr>
      <w:r>
        <w:rPr/>
        <w:t xml:space="preserve">Lead poisoning risk factors</w:t>
      </w:r>
    </w:p>
    <w:p>
      <w:pPr>
        <w:spacing w:after="0"/>
        <w:numPr>
          <w:ilvl w:val="0"/>
          <w:numId w:val="2"/>
        </w:numPr>
      </w:pPr>
      <w:r>
        <w:rPr/>
        <w:t xml:space="preserve">Lead poisoning prevention</w:t>
      </w:r>
    </w:p>
    <w:p>
      <w:pPr>
        <w:spacing w:after="0"/>
        <w:numPr>
          <w:ilvl w:val="0"/>
          <w:numId w:val="2"/>
        </w:numPr>
      </w:pPr>
      <w:r>
        <w:rPr/>
        <w:t xml:space="preserve">Lead poisoning symptoms</w:t>
      </w:r>
    </w:p>
    <w:p>
      <w:pPr>
        <w:spacing w:after="0"/>
        <w:numPr>
          <w:ilvl w:val="0"/>
          <w:numId w:val="2"/>
        </w:numPr>
      </w:pPr>
      <w:r>
        <w:rPr/>
        <w:t xml:space="preserve">Lead poisoning treatment</w:t>
      </w:r>
    </w:p>
    <w:p>
      <w:pPr>
        <w:spacing w:after="0"/>
        <w:numPr>
          <w:ilvl w:val="0"/>
          <w:numId w:val="2"/>
        </w:numPr>
      </w:pPr>
      <w:r>
        <w:rPr/>
        <w:t xml:space="preserve">Lead poisoning long-term effects</w:t>
      </w:r>
    </w:p>
    <w:p>
      <w:pPr>
        <w:numPr>
          <w:ilvl w:val="0"/>
          <w:numId w:val="2"/>
        </w:numPr>
      </w:pPr>
      <w:r>
        <w:rPr/>
        <w:t xml:space="preserve">Lead poisoning epidemiology</w:t>
      </w:r>
    </w:p>
    <w:p>
      <w:pPr>
        <w:pStyle w:val="Heading1"/>
      </w:pPr>
      <w:bookmarkStart w:id="6" w:name="_Toc6"/>
      <w:r>
        <w:t>Report location:</w:t>
      </w:r>
      <w:bookmarkEnd w:id="6"/>
    </w:p>
    <w:p>
      <w:hyperlink r:id="rId8" w:history="1">
        <w:r>
          <w:rPr>
            <w:color w:val="2980b9"/>
            <w:u w:val="single"/>
          </w:rPr>
          <w:t xml:space="preserve">https://www.fullpicture.app/item/7b6c708a9cca5872047ed4f34d9e67e9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02B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874351/" TargetMode="External"/><Relationship Id="rId8" Type="http://schemas.openxmlformats.org/officeDocument/2006/relationships/hyperlink" Target="https://www.fullpicture.app/item/7b6c708a9cca5872047ed4f34d9e67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2023-02-28T01:18:39+01:00</dcterms:created>
  <dcterms:modified xsi:type="dcterms:W3CDTF">2023-02-28T01:18:39+01:00</dcterms:modified>
</cp:coreProperties>
</file>

<file path=docProps/custom.xml><?xml version="1.0" encoding="utf-8"?>
<Properties xmlns="http://schemas.openxmlformats.org/officeDocument/2006/custom-properties" xmlns:vt="http://schemas.openxmlformats.org/officeDocument/2006/docPropsVTypes"/>
</file>