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integral non-intrusive electrochemical and in-situ optical technique for the study of the effectiveness of corrosion inhibition - ScienceDirect</w:t>
      </w:r>
      <w:br/>
      <w:hyperlink r:id="rId7" w:history="1">
        <w:r>
          <w:rPr>
            <w:color w:val="2980b9"/>
            <w:u w:val="single"/>
          </w:rPr>
          <w:t xml:space="preserve">https://www.sciencedirect.com/science/article/pii/S0013468621019034?via%3Dihub</w:t>
        </w:r>
      </w:hyperlink>
    </w:p>
    <w:p>
      <w:pPr>
        <w:pStyle w:val="Heading1"/>
      </w:pPr>
      <w:bookmarkStart w:id="2" w:name="_Toc2"/>
      <w:r>
        <w:t>Article summary:</w:t>
      </w:r>
      <w:bookmarkEnd w:id="2"/>
    </w:p>
    <w:p>
      <w:pPr>
        <w:jc w:val="both"/>
      </w:pPr>
      <w:r>
        <w:rPr/>
        <w:t xml:space="preserve">1. This article investigates an integrated analysis of in-situ optical data and time-frequency information from electrochemical potential noise (EPN) data to study the effectiveness and durability of corrosion inhibitors.</w:t>
      </w:r>
    </w:p>
    <w:p>
      <w:pPr>
        <w:jc w:val="both"/>
      </w:pPr>
      <w:r>
        <w:rPr/>
        <w:t xml:space="preserve">2. Two different corrosion inhibiting species, cerium(III) (Ce(III)) and phytic acid (PHA), are tested on aluminum alloy AA2024-T3.</w:t>
      </w:r>
    </w:p>
    <w:p>
      <w:pPr>
        <w:jc w:val="both"/>
      </w:pPr>
      <w:r>
        <w:rPr/>
        <w:t xml:space="preserve">3. Time-frequency analysis of EPN data provides a direct insight in the kinetics of the electrochemical processes related to different types of corrosion and/or inhibitor activity over time.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for understanding the effectiveness and durability of corrosion inhibitors on aluminum alloy AA2024-T3. The article is well written, with clear explanations of the methods used to analyze the data, as well as detailed descriptions of the results obtained from these analyses. The authors provide evidence for their claims by citing previous research studies that have been conducted on this topic, which adds credibility to their findings. Additionally, they present both sides equally by discussing both positive and negative results from their experiments. </w:t>
      </w:r>
    </w:p>
    <w:p>
      <w:pPr>
        <w:jc w:val="both"/>
      </w:pPr>
      <w:r>
        <w:rPr/>
        <w:t xml:space="preserve">The only potential bias in this article is that it does not explore any counterarguments or alternative explanations for their findings. However, this is understandable given that it is a research paper rather than an opinion piece or debate article. Furthermore, there is no promotional content or partiality present in this article; all claims are supported by evidence and presented objectively without any bias towards one side or another. </w:t>
      </w:r>
    </w:p>
    <w:p>
      <w:pPr>
        <w:jc w:val="both"/>
      </w:pPr>
      <w:r>
        <w:rPr/>
        <w:t xml:space="preserve">In conclusion, this article can be considered a trustworthy and reliable source for understanding the effectiveness and durability of corrosion inhibitors on aluminum alloy AA2024-T3 due to its clear explanations, evidence-based claims, objective presentation of both sides equally, and lack of promotional content or partiality.</w:t>
      </w:r>
    </w:p>
    <w:p>
      <w:pPr>
        <w:pStyle w:val="Heading1"/>
      </w:pPr>
      <w:bookmarkStart w:id="5" w:name="_Toc5"/>
      <w:r>
        <w:t>Topics for further research:</w:t>
      </w:r>
      <w:bookmarkEnd w:id="5"/>
    </w:p>
    <w:p>
      <w:pPr>
        <w:spacing w:after="0"/>
        <w:numPr>
          <w:ilvl w:val="0"/>
          <w:numId w:val="2"/>
        </w:numPr>
      </w:pPr>
      <w:r>
        <w:rPr/>
        <w:t xml:space="preserve">Corrosion inhibitors for aluminum alloys</w:t>
      </w:r>
    </w:p>
    <w:p>
      <w:pPr>
        <w:spacing w:after="0"/>
        <w:numPr>
          <w:ilvl w:val="0"/>
          <w:numId w:val="2"/>
        </w:numPr>
      </w:pPr>
      <w:r>
        <w:rPr/>
        <w:t xml:space="preserve">Corrosion protection of aluminum alloys</w:t>
      </w:r>
    </w:p>
    <w:p>
      <w:pPr>
        <w:spacing w:after="0"/>
        <w:numPr>
          <w:ilvl w:val="0"/>
          <w:numId w:val="2"/>
        </w:numPr>
      </w:pPr>
      <w:r>
        <w:rPr/>
        <w:t xml:space="preserve">Corrosion prevention of aluminum alloys</w:t>
      </w:r>
    </w:p>
    <w:p>
      <w:pPr>
        <w:spacing w:after="0"/>
        <w:numPr>
          <w:ilvl w:val="0"/>
          <w:numId w:val="2"/>
        </w:numPr>
      </w:pPr>
      <w:r>
        <w:rPr/>
        <w:t xml:space="preserve">Corrosion resistance of aluminum alloys</w:t>
      </w:r>
    </w:p>
    <w:p>
      <w:pPr>
        <w:spacing w:after="0"/>
        <w:numPr>
          <w:ilvl w:val="0"/>
          <w:numId w:val="2"/>
        </w:numPr>
      </w:pPr>
      <w:r>
        <w:rPr/>
        <w:t xml:space="preserve">Corrosion inhibitors for AA2024-T3</w:t>
      </w:r>
    </w:p>
    <w:p>
      <w:pPr>
        <w:numPr>
          <w:ilvl w:val="0"/>
          <w:numId w:val="2"/>
        </w:numPr>
      </w:pPr>
      <w:r>
        <w:rPr/>
        <w:t xml:space="preserve">Corrosion protection of AA2024-T3</w:t>
      </w:r>
    </w:p>
    <w:p>
      <w:pPr>
        <w:pStyle w:val="Heading1"/>
      </w:pPr>
      <w:bookmarkStart w:id="6" w:name="_Toc6"/>
      <w:r>
        <w:t>Report location:</w:t>
      </w:r>
      <w:bookmarkEnd w:id="6"/>
    </w:p>
    <w:p>
      <w:hyperlink r:id="rId8" w:history="1">
        <w:r>
          <w:rPr>
            <w:color w:val="2980b9"/>
            <w:u w:val="single"/>
          </w:rPr>
          <w:t xml:space="preserve">https://www.fullpicture.app/item/7b7b08a1b2616fa5fd21086f893a1715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E0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468621019034?via%3Dihub" TargetMode="External"/><Relationship Id="rId8" Type="http://schemas.openxmlformats.org/officeDocument/2006/relationships/hyperlink" Target="https://www.fullpicture.app/item/7b7b08a1b2616fa5fd21086f893a17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2023-02-18T13:21:47+01:00</dcterms:created>
  <dcterms:modified xsi:type="dcterms:W3CDTF">2023-02-18T13:21:47+01:00</dcterms:modified>
</cp:coreProperties>
</file>

<file path=docProps/custom.xml><?xml version="1.0" encoding="utf-8"?>
<Properties xmlns="http://schemas.openxmlformats.org/officeDocument/2006/custom-properties" xmlns:vt="http://schemas.openxmlformats.org/officeDocument/2006/docPropsVTypes"/>
</file>