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Prenatal Alcohol Exposure on Longitudinal Growth, Nutritional Status, and Insulin-Like Growth Factor 1 in Early Childhood in Leyte, the Philippines - ScienceDirect</w:t>
      </w:r>
      <w:br/>
      <w:hyperlink r:id="rId7" w:history="1">
        <w:r>
          <w:rPr>
            <w:color w:val="2980b9"/>
            <w:u w:val="single"/>
          </w:rPr>
          <w:t xml:space="preserve">https://www.sciencedirect.com/science/article/pii/S0022347624000805?via%3Dihub=</w:t>
        </w:r>
      </w:hyperlink>
    </w:p>
    <w:p>
      <w:pPr>
        <w:pStyle w:val="Heading1"/>
      </w:pPr>
      <w:bookmarkStart w:id="2" w:name="_Toc2"/>
      <w:r>
        <w:t>Article summary:</w:t>
      </w:r>
      <w:bookmarkEnd w:id="2"/>
    </w:p>
    <w:p>
      <w:pPr>
        <w:jc w:val="both"/>
      </w:pPr>
      <w:r>
        <w:rPr/>
        <w:t xml:space="preserve">1. 该研究旨在评估产前酒精暴露对早期儿童纵向生长和营养状况的影响，通过对菲律宾莱特省296对母婴进行追踪调查，发现产前酒精暴露与身高、体重等生长指标的延迟下降有关。</w:t>
      </w:r>
    </w:p>
    <w:p>
      <w:pPr>
        <w:jc w:val="both"/>
      </w:pPr>
      <w:r>
        <w:rPr/>
        <w:t xml:space="preserve"/>
      </w:r>
    </w:p>
    <w:p>
      <w:pPr>
        <w:jc w:val="both"/>
      </w:pPr>
      <w:r>
        <w:rPr/>
        <w:t xml:space="preserve">2. 研究结果显示，产前酒精暴露会导致儿童在出生后6个月左右出现生长延迟，强调了早期儿童定期临床监测的重要性。此外，研究还支持了先前动物模型研究结果，表明IGF-1在产前酒精暴露引起的生长延迟中可能发挥着机制作用。</w:t>
      </w:r>
    </w:p>
    <w:p>
      <w:pPr>
        <w:jc w:val="both"/>
      </w:pPr>
      <w:r>
        <w:rPr/>
        <w:t xml:space="preserve"/>
      </w:r>
    </w:p>
    <w:p>
      <w:pPr>
        <w:jc w:val="both"/>
      </w:pPr>
      <w:r>
        <w:rPr/>
        <w:t xml:space="preserve">3. FASD是一系列可预防的对儿童发育造成不良影响的疾病，而目前大部分FASD研究侧重于出生结果和围产期人体测量数据。文章呼吁结合面部形态学、神经认知指标和生长模式等因素进行综合评估，以促进更准确及时地诊断，并探讨了IGF-1信号通路在产前酒精对生长和发育影响中的潜在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这篇文章对产前酒精暴露（PAE）对早期儿童纵向生长和营养状况的影响进行了研究，但存在一些潜在的偏见和局限性。</w:t>
      </w:r>
    </w:p>
    <w:p>
      <w:pPr>
        <w:jc w:val="both"/>
      </w:pPr>
      <w:r>
        <w:rPr/>
        <w:t xml:space="preserve"/>
      </w:r>
    </w:p>
    <w:p>
      <w:pPr>
        <w:jc w:val="both"/>
      </w:pPr>
      <w:r>
        <w:rPr/>
        <w:t xml:space="preserve">首先，文章似乎过于强调了PAE对儿童生长的负面影响，而忽略了其他可能的因素。虽然PAE可能会导致生长延迟，但文章没有探讨其他潜在因素如遗传、环境等对儿童生长的影响。这种片面报道可能导致读者对问题的全面理解受到限制。</w:t>
      </w:r>
    </w:p>
    <w:p>
      <w:pPr>
        <w:jc w:val="both"/>
      </w:pPr>
      <w:r>
        <w:rPr/>
        <w:t xml:space="preserve"/>
      </w:r>
    </w:p>
    <w:p>
      <w:pPr>
        <w:jc w:val="both"/>
      </w:pPr>
      <w:r>
        <w:rPr/>
        <w:t xml:space="preserve">其次，文章提出了PAE与IGF-1信号通路失调之间的关联，但并未提供足够的证据来支持这一主张。虽然有研究表明IGF-1在神经发育中起着重要作用，但仍需要更多实验证据来证实PAE与IGF-1之间确实存在直接关联。</w:t>
      </w:r>
    </w:p>
    <w:p>
      <w:pPr>
        <w:jc w:val="both"/>
      </w:pPr>
      <w:r>
        <w:rPr/>
        <w:t xml:space="preserve"/>
      </w:r>
    </w:p>
    <w:p>
      <w:pPr>
        <w:jc w:val="both"/>
      </w:pPr>
      <w:r>
        <w:rPr/>
        <w:t xml:space="preserve">此外，文章没有探讨可能存在的反驳观点或风险因素。例如，是否有其他因素可以解释儿童生长延迟，而不仅仅是PAE？是否有其他机制可以解释IGF-1水平的变化？缺乏对这些问题进行深入探讨可能使得结论显得不够全面和可靠。</w:t>
      </w:r>
    </w:p>
    <w:p>
      <w:pPr>
        <w:jc w:val="both"/>
      </w:pPr>
      <w:r>
        <w:rPr/>
        <w:t xml:space="preserve"/>
      </w:r>
    </w:p>
    <w:p>
      <w:pPr>
        <w:jc w:val="both"/>
      </w:pPr>
      <w:r>
        <w:rPr/>
        <w:t xml:space="preserve">最后，文章似乎倾向于宣传某种观点或结论，并未平等地呈现双方观点。这种偏袒可能会影响读者对问题的客观认识，并减弱文章的科学性和可信度。</w:t>
      </w:r>
    </w:p>
    <w:p>
      <w:pPr>
        <w:jc w:val="both"/>
      </w:pPr>
      <w:r>
        <w:rPr/>
        <w:t xml:space="preserve"/>
      </w:r>
    </w:p>
    <w:p>
      <w:pPr>
        <w:jc w:val="both"/>
      </w:pPr>
      <w:r>
        <w:rPr/>
        <w:t xml:space="preserve">综上所述，尽管该研究为我们提供了一些关于PAE对儿童生长影响的信息，但其存在一些潜在偏见、片面报道和缺失考虑点。进一步研究和分析是必要的，以全面理解PAE对儿童发育的影响及其潜在机制。</w:t>
      </w:r>
    </w:p>
    <w:p>
      <w:pPr>
        <w:pStyle w:val="Heading1"/>
      </w:pPr>
      <w:bookmarkStart w:id="5" w:name="_Toc5"/>
      <w:r>
        <w:t>Topics for further research:</w:t>
      </w:r>
      <w:bookmarkEnd w:id="5"/>
    </w:p>
    <w:p>
      <w:pPr>
        <w:spacing w:after="0"/>
        <w:numPr>
          <w:ilvl w:val="0"/>
          <w:numId w:val="2"/>
        </w:numPr>
      </w:pPr>
      <w:r>
        <w:rPr/>
        <w:t xml:space="preserve">遗传和环境因素对儿童生长的影响
</w:t>
      </w:r>
    </w:p>
    <w:p>
      <w:pPr>
        <w:spacing w:after="0"/>
        <w:numPr>
          <w:ilvl w:val="0"/>
          <w:numId w:val="2"/>
        </w:numPr>
      </w:pPr>
      <w:r>
        <w:rPr/>
        <w:t xml:space="preserve">IGF-1在神经发育中的作用及其与PAE的关联
</w:t>
      </w:r>
    </w:p>
    <w:p>
      <w:pPr>
        <w:spacing w:after="0"/>
        <w:numPr>
          <w:ilvl w:val="0"/>
          <w:numId w:val="2"/>
        </w:numPr>
      </w:pPr>
      <w:r>
        <w:rPr/>
        <w:t xml:space="preserve">其他可能解释儿童生长延迟的因素
</w:t>
      </w:r>
    </w:p>
    <w:p>
      <w:pPr>
        <w:spacing w:after="0"/>
        <w:numPr>
          <w:ilvl w:val="0"/>
          <w:numId w:val="2"/>
        </w:numPr>
      </w:pPr>
      <w:r>
        <w:rPr/>
        <w:t xml:space="preserve">其他可能解释IGF-1水平变化的机制
</w:t>
      </w:r>
    </w:p>
    <w:p>
      <w:pPr>
        <w:spacing w:after="0"/>
        <w:numPr>
          <w:ilvl w:val="0"/>
          <w:numId w:val="2"/>
        </w:numPr>
      </w:pPr>
      <w:r>
        <w:rPr/>
        <w:t xml:space="preserve">文章是否存在偏袒某种观点的倾向
</w:t>
      </w:r>
    </w:p>
    <w:p>
      <w:pPr>
        <w:numPr>
          <w:ilvl w:val="0"/>
          <w:numId w:val="2"/>
        </w:numPr>
      </w:pPr>
      <w:r>
        <w:rPr/>
        <w:t xml:space="preserve">进一步研究和分析的必要性</w:t>
      </w:r>
    </w:p>
    <w:p>
      <w:pPr>
        <w:pStyle w:val="Heading1"/>
      </w:pPr>
      <w:bookmarkStart w:id="6" w:name="_Toc6"/>
      <w:r>
        <w:t>Report location:</w:t>
      </w:r>
      <w:bookmarkEnd w:id="6"/>
    </w:p>
    <w:p>
      <w:hyperlink r:id="rId8" w:history="1">
        <w:r>
          <w:rPr>
            <w:color w:val="2980b9"/>
            <w:u w:val="single"/>
          </w:rPr>
          <w:t xml:space="preserve">https://www.fullpicture.app/item/7ba158468caa1eb962c41c79930d090e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51B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347624000805?via%3Dihub=" TargetMode="External"/><Relationship Id="rId8" Type="http://schemas.openxmlformats.org/officeDocument/2006/relationships/hyperlink" Target="https://www.fullpicture.app/item/7ba158468caa1eb962c41c79930d09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2024-04-10T18:37:58+02:00</dcterms:created>
  <dcterms:modified xsi:type="dcterms:W3CDTF">2024-04-10T18:37:58+02:00</dcterms:modified>
</cp:coreProperties>
</file>

<file path=docProps/custom.xml><?xml version="1.0" encoding="utf-8"?>
<Properties xmlns="http://schemas.openxmlformats.org/officeDocument/2006/custom-properties" xmlns:vt="http://schemas.openxmlformats.org/officeDocument/2006/docPropsVTypes"/>
</file>