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risks of spatial and temporal changes in nonpoint source pollution in a Chinese river basin - ScienceDirect</w:t>
      </w:r>
      <w:br/>
      <w:hyperlink r:id="rId7" w:history="1">
        <w:r>
          <w:rPr>
            <w:color w:val="2980b9"/>
            <w:u w:val="single"/>
          </w:rPr>
          <w:t xml:space="preserve">https://www.sciencedirect.com/science/article/abs/pii/S0048969721068029</w:t>
        </w:r>
      </w:hyperlink>
    </w:p>
    <w:p>
      <w:pPr>
        <w:pStyle w:val="Heading1"/>
      </w:pPr>
      <w:bookmarkStart w:id="2" w:name="_Toc2"/>
      <w:r>
        <w:t>Article summary:</w:t>
      </w:r>
      <w:bookmarkEnd w:id="2"/>
    </w:p>
    <w:p>
      <w:pPr>
        <w:jc w:val="both"/>
      </w:pPr>
      <w:r>
        <w:rPr/>
        <w:t xml:space="preserve">1. A Nonpoint Source Pollution Risk Index (NSPRI) was proposed and applied in a Chinese river basin to evaluate the risks of nonpoint source pollution.</w:t>
      </w:r>
    </w:p>
    <w:p>
      <w:pPr>
        <w:jc w:val="both"/>
      </w:pPr>
      <w:r>
        <w:rPr/>
        <w:t xml:space="preserve">2. The analysis of land use change showed an increase in urban and industrial land, while the average and coefficient of variation (CV) values of NSPRI decreased.</w:t>
      </w:r>
    </w:p>
    <w:p>
      <w:pPr>
        <w:jc w:val="both"/>
      </w:pPr>
      <w:r>
        <w:rPr/>
        <w:t xml:space="preserve">3. Correlation analysis between the Soil and Water Assessment Tool (SWAT) model and NSPRI indicated that human activities have greater impacts on nutrient loss than environmental factors.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“Evaluating the risks of spatial and temporal changes in nonpoint source pollution in a Chinese river basin” is a well-researched piece that provides an overview of the Nonpoint Source Pollution Risk Index (NSPRI). The authors provide evidence for their claims by using data from the Muzhuhe River Basin, Shandong, China to analyze land use change, calculate risk indices on subbasin scale, assess correlations between the Soil and Water Assessment Tool (SWAT) model and NSPRI, as well as analyze impacts of metrics such as land use composition, landscape pattern, vegetation cover, flow path distance, soil erodibility, rainfall erosivity on NSPRI. </w:t>
      </w:r>
    </w:p>
    <w:p>
      <w:pPr>
        <w:jc w:val="both"/>
      </w:pPr>
      <w:r>
        <w:rPr/>
        <w:t xml:space="preserve">The article is generally reliable; however there are some potential biases that should be noted. For example, it does not explore counterarguments or present both sides equally; instead it focuses solely on supporting its own claims without considering any opposing views or evidence. Additionally, there is no mention of possible risks associated with implementing this method or any other potential drawbacks that could arise from its implementation. Furthermore, there is no discussion about how this method could be improved upon or what further research needs to be done in order to make it more effective. Finally, there is no mention of any promotional content which could lead readers to believe that this method is perfect without considering any potential flaws or limitations. </w:t>
      </w:r>
    </w:p>
    <w:p>
      <w:pPr>
        <w:jc w:val="both"/>
      </w:pPr>
      <w:r>
        <w:rPr/>
        <w:t xml:space="preserve">In conclusion, while this article provides a thorough overview of the Nonpoint Source Pollution Risk Index (NSPRI), it does not consider any counterarguments or possible risks associated with its implementation nor does it discuss how it can be improved upon or what further research needs to be done in order to make it more effective. Therefore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Nonpoint source pollution risk assessment</w:t>
      </w:r>
    </w:p>
    <w:p>
      <w:pPr>
        <w:spacing w:after="0"/>
        <w:numPr>
          <w:ilvl w:val="0"/>
          <w:numId w:val="2"/>
        </w:numPr>
      </w:pPr>
      <w:r>
        <w:rPr/>
        <w:t xml:space="preserve">Counterarguments to nonpoint source pollution risk index</w:t>
      </w:r>
    </w:p>
    <w:p>
      <w:pPr>
        <w:spacing w:after="0"/>
        <w:numPr>
          <w:ilvl w:val="0"/>
          <w:numId w:val="2"/>
        </w:numPr>
      </w:pPr>
      <w:r>
        <w:rPr/>
        <w:t xml:space="preserve">Potential risks associated with nonpoint source pollution risk index</w:t>
      </w:r>
    </w:p>
    <w:p>
      <w:pPr>
        <w:spacing w:after="0"/>
        <w:numPr>
          <w:ilvl w:val="0"/>
          <w:numId w:val="2"/>
        </w:numPr>
      </w:pPr>
      <w:r>
        <w:rPr/>
        <w:t xml:space="preserve">Improving nonpoint source pollution risk index</w:t>
      </w:r>
    </w:p>
    <w:p>
      <w:pPr>
        <w:spacing w:after="0"/>
        <w:numPr>
          <w:ilvl w:val="0"/>
          <w:numId w:val="2"/>
        </w:numPr>
      </w:pPr>
      <w:r>
        <w:rPr/>
        <w:t xml:space="preserve">Further research on nonpoint source pollution risk index</w:t>
      </w:r>
    </w:p>
    <w:p>
      <w:pPr>
        <w:numPr>
          <w:ilvl w:val="0"/>
          <w:numId w:val="2"/>
        </w:numPr>
      </w:pPr>
      <w:r>
        <w:rPr/>
        <w:t xml:space="preserve">Promotional content related to nonpoint source pollution risk index</w:t>
      </w:r>
    </w:p>
    <w:p>
      <w:pPr>
        <w:pStyle w:val="Heading1"/>
      </w:pPr>
      <w:bookmarkStart w:id="6" w:name="_Toc6"/>
      <w:r>
        <w:t>Report location:</w:t>
      </w:r>
      <w:bookmarkEnd w:id="6"/>
    </w:p>
    <w:p>
      <w:hyperlink r:id="rId8" w:history="1">
        <w:r>
          <w:rPr>
            <w:color w:val="2980b9"/>
            <w:u w:val="single"/>
          </w:rPr>
          <w:t xml:space="preserve">https://www.fullpicture.app/item/7bca303773d8453ac3e3238ac7fefd70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F5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1068029" TargetMode="External"/><Relationship Id="rId8" Type="http://schemas.openxmlformats.org/officeDocument/2006/relationships/hyperlink" Target="https://www.fullpicture.app/item/7bca303773d8453ac3e3238ac7fefd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2023-02-21T14:41:14+01:00</dcterms:created>
  <dcterms:modified xsi:type="dcterms:W3CDTF">2023-02-21T14:41:14+01:00</dcterms:modified>
</cp:coreProperties>
</file>

<file path=docProps/custom.xml><?xml version="1.0" encoding="utf-8"?>
<Properties xmlns="http://schemas.openxmlformats.org/officeDocument/2006/custom-properties" xmlns:vt="http://schemas.openxmlformats.org/officeDocument/2006/docPropsVTypes"/>
</file>