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中国足球的管理机制 - 知乎</w:t>
      </w:r>
      <w:br/>
      <w:hyperlink r:id="rId7" w:history="1">
        <w:r>
          <w:rPr>
            <w:color w:val="2980b9"/>
            <w:u w:val="single"/>
          </w:rPr>
          <w:t xml:space="preserve">https://zhuanlan.zhihu.com/p/491915862</w:t>
        </w:r>
      </w:hyperlink>
    </w:p>
    <w:p>
      <w:pPr>
        <w:pStyle w:val="Heading1"/>
      </w:pPr>
      <w:bookmarkStart w:id="2" w:name="_Toc2"/>
      <w:r>
        <w:t>Article summary:</w:t>
      </w:r>
      <w:bookmarkEnd w:id="2"/>
    </w:p>
    <w:p>
      <w:pPr>
        <w:jc w:val="both"/>
      </w:pPr>
      <w:r>
        <w:rPr/>
        <w:t xml:space="preserve">1. 中国足球管理机制的问题：文章指出，中国足球协会实际上是体育总局下属的足球管理中心。该管理机制存在的最大问题是，中国足球协会更关注国家队的战绩，而不是认真探索如何培养更多优秀运动员、优秀球队和后备人才。</w:t>
      </w:r>
    </w:p>
    <w:p>
      <w:pPr>
        <w:jc w:val="both"/>
      </w:pPr>
      <w:r>
        <w:rPr/>
        <w:t xml:space="preserve"/>
      </w:r>
    </w:p>
    <w:p>
      <w:pPr>
        <w:jc w:val="both"/>
      </w:pPr>
      <w:r>
        <w:rPr/>
        <w:t xml:space="preserve">2. 基层青少年训练的困境：由于缺乏资金、权力和与教育部门合作的合适理由，中国足球协会很难干预基层青少年启蒙训练。尽管进行了一些基层教练员培训，但协会很难干预学校是否支持以及如何为球队提供资金等具体操作。</w:t>
      </w:r>
    </w:p>
    <w:p>
      <w:pPr>
        <w:jc w:val="both"/>
      </w:pPr>
      <w:r>
        <w:rPr/>
        <w:t xml:space="preserve"/>
      </w:r>
    </w:p>
    <w:p>
      <w:pPr>
        <w:jc w:val="both"/>
      </w:pPr>
      <w:r>
        <w:rPr/>
        <w:t xml:space="preserve">3. 缺乏俱乐部和强大的足球学校：文章认为，中国足球最大的问题在于没有建立起具有强大活力的俱乐部或著名足球学校这样的基本单位。没有俱乐部作为支撑，中国足协就像一只没有腿的大象，无法奔跑。</w:t>
      </w:r>
    </w:p>
    <w:p>
      <w:pPr>
        <w:jc w:val="both"/>
      </w:pPr>
      <w:r>
        <w:rPr/>
        <w:t xml:space="preserve"/>
      </w:r>
    </w:p>
    <w:p>
      <w:pPr>
        <w:jc w:val="both"/>
      </w:pPr>
      <w:r>
        <w:rPr/>
        <w:t xml:space="preserve">总结：文章指出了中国足球管理机制存在的问题、基层青少年训练面临的困境以及缺乏俱乐部和足球学校的情况。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对中国足球管理机制进行了批判性分析，但也存在一些潜在的偏见和片面报道。首先，文章将中国足球协会的问题归咎于管理体制，认为其过于关注国家队的战绩而忽视了培养优秀运动员和团队的重要性。然而，文章没有提供足够的证据来支持这一观点，也没有探讨其他可能导致中国足球问题的因素。</w:t>
      </w:r>
    </w:p>
    <w:p>
      <w:pPr>
        <w:jc w:val="both"/>
      </w:pPr>
      <w:r>
        <w:rPr/>
        <w:t xml:space="preserve"/>
      </w:r>
    </w:p>
    <w:p>
      <w:pPr>
        <w:jc w:val="both"/>
      </w:pPr>
      <w:r>
        <w:rPr/>
        <w:t xml:space="preserve">其次，文章指出中国足球协会缺乏干预基层青少年培训的能力，但并未深入探讨为什么协会无法与教育部门合作以及如何解决财务问题。文章只是简单地指责协会没有资金、权力和适当理由来干预学校培训，并未提供更具体的解决方案。</w:t>
      </w:r>
    </w:p>
    <w:p>
      <w:pPr>
        <w:jc w:val="both"/>
      </w:pPr>
      <w:r>
        <w:rPr/>
        <w:t xml:space="preserve"/>
      </w:r>
    </w:p>
    <w:p>
      <w:pPr>
        <w:jc w:val="both"/>
      </w:pPr>
      <w:r>
        <w:rPr/>
        <w:t xml:space="preserve">此外，文章将英国足球发展与中国进行比较，并认为英国成功之处在于建立了强大活力的俱乐部和著名足球学校。然而，文章没有考虑到英国足球发展背后的历史、文化和社会背景差异。英国拥有悠久的足球传统和庞大的体育产业，这为其足球发展提供了有利条件。相比之下，中国足球的发展还处于起步阶段，面临着许多挑战和困难。</w:t>
      </w:r>
    </w:p>
    <w:p>
      <w:pPr>
        <w:jc w:val="both"/>
      </w:pPr>
      <w:r>
        <w:rPr/>
        <w:t xml:space="preserve"/>
      </w:r>
    </w:p>
    <w:p>
      <w:pPr>
        <w:jc w:val="both"/>
      </w:pPr>
      <w:r>
        <w:rPr/>
        <w:t xml:space="preserve">文章还没有提供足够的证据来支持其主张，例如中国足球协会只关注国家队战绩而忽视培养优秀运动员和团队。此外，文章也没有探索可能存在的反驳观点或其他解决方案。</w:t>
      </w:r>
    </w:p>
    <w:p>
      <w:pPr>
        <w:jc w:val="both"/>
      </w:pPr>
      <w:r>
        <w:rPr/>
        <w:t xml:space="preserve"/>
      </w:r>
    </w:p>
    <w:p>
      <w:pPr>
        <w:jc w:val="both"/>
      </w:pPr>
      <w:r>
        <w:rPr/>
        <w:t xml:space="preserve">总体而言，这篇文章在对中国足球管理机制进行批判时存在一些偏见和不完整的报道。它没有提供充分的证据来支持其主张，并未全面考虑到中国足球发展所面临的复杂问题。</w:t>
      </w:r>
    </w:p>
    <w:p>
      <w:pPr>
        <w:pStyle w:val="Heading1"/>
      </w:pPr>
      <w:bookmarkStart w:id="5" w:name="_Toc5"/>
      <w:r>
        <w:t>Topics for further research:</w:t>
      </w:r>
      <w:bookmarkEnd w:id="5"/>
    </w:p>
    <w:p>
      <w:pPr>
        <w:spacing w:after="0"/>
        <w:numPr>
          <w:ilvl w:val="0"/>
          <w:numId w:val="2"/>
        </w:numPr>
      </w:pPr>
      <w:r>
        <w:rPr/>
        <w:t xml:space="preserve">中国足球协会的管理体制问题
</w:t>
      </w:r>
    </w:p>
    <w:p>
      <w:pPr>
        <w:spacing w:after="0"/>
        <w:numPr>
          <w:ilvl w:val="0"/>
          <w:numId w:val="2"/>
        </w:numPr>
      </w:pPr>
      <w:r>
        <w:rPr/>
        <w:t xml:space="preserve">协会与教育部门合作的困难和财务问题
</w:t>
      </w:r>
    </w:p>
    <w:p>
      <w:pPr>
        <w:spacing w:after="0"/>
        <w:numPr>
          <w:ilvl w:val="0"/>
          <w:numId w:val="2"/>
        </w:numPr>
      </w:pPr>
      <w:r>
        <w:rPr/>
        <w:t xml:space="preserve">英国足球发展的历史、文化和社会背景差异
</w:t>
      </w:r>
    </w:p>
    <w:p>
      <w:pPr>
        <w:spacing w:after="0"/>
        <w:numPr>
          <w:ilvl w:val="0"/>
          <w:numId w:val="2"/>
        </w:numPr>
      </w:pPr>
      <w:r>
        <w:rPr/>
        <w:t xml:space="preserve">文章中提出的观点缺乏充分证据支持
</w:t>
      </w:r>
    </w:p>
    <w:p>
      <w:pPr>
        <w:spacing w:after="0"/>
        <w:numPr>
          <w:ilvl w:val="0"/>
          <w:numId w:val="2"/>
        </w:numPr>
      </w:pPr>
      <w:r>
        <w:rPr/>
        <w:t xml:space="preserve">反驳观点和其他解决方案的缺乏
</w:t>
      </w:r>
    </w:p>
    <w:p>
      <w:pPr>
        <w:numPr>
          <w:ilvl w:val="0"/>
          <w:numId w:val="2"/>
        </w:numPr>
      </w:pPr>
      <w:r>
        <w:rPr/>
        <w:t xml:space="preserve">文章对中国足球发展问题的不完整报道</w:t>
      </w:r>
    </w:p>
    <w:p>
      <w:pPr>
        <w:pStyle w:val="Heading1"/>
      </w:pPr>
      <w:bookmarkStart w:id="6" w:name="_Toc6"/>
      <w:r>
        <w:t>Report location:</w:t>
      </w:r>
      <w:bookmarkEnd w:id="6"/>
    </w:p>
    <w:p>
      <w:hyperlink r:id="rId8" w:history="1">
        <w:r>
          <w:rPr>
            <w:color w:val="2980b9"/>
            <w:u w:val="single"/>
          </w:rPr>
          <w:t xml:space="preserve">https://www.fullpicture.app/item/7bf48e9ed646253401755b18c0205845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C2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91915862" TargetMode="External"/><Relationship Id="rId8" Type="http://schemas.openxmlformats.org/officeDocument/2006/relationships/hyperlink" Target="https://www.fullpicture.app/item/7bf48e9ed646253401755b18c0205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2024-02-07T11:09:48+01:00</dcterms:created>
  <dcterms:modified xsi:type="dcterms:W3CDTF">2024-02-07T11:09:48+01:00</dcterms:modified>
</cp:coreProperties>
</file>

<file path=docProps/custom.xml><?xml version="1.0" encoding="utf-8"?>
<Properties xmlns="http://schemas.openxmlformats.org/officeDocument/2006/custom-properties" xmlns:vt="http://schemas.openxmlformats.org/officeDocument/2006/docPropsVTypes"/>
</file>