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chemically mediated artificial neuron | Nature Electronics</w:t></w:r><w:br/><w:hyperlink r:id="rId7" w:history="1"><w:r><w:rPr><w:color w:val="2980b9"/><w:u w:val="single"/></w:rPr><w:t xml:space="preserve">https://www.nature.com/articles/s41928-022-00803-0?utm_source=xmol&utm_medium=affiliate&utm_content=meta&utm_campaign=DDCN_1_GL01_metadata</w:t></w:r></w:hyperlink></w:p><w:p><w:pPr><w:pStyle w:val="Heading1"/></w:pPr><w:bookmarkStart w:id="2" w:name="_Toc2"/><w:r><w:t>Article summary:</w:t></w:r><w:bookmarkEnd w:id="2"/></w:p><w:p><w:pPr><w:jc w:val="both"/></w:pPr><w:r><w:rPr/><w:t xml:space="preserve">1. The article discusses the development of a chemically mediated artificial neuron that can be used for bidirectional communication in a brain-machine interface (BMI).</w:t></w:r></w:p><w:p><w:pPr><w:jc w:val="both"/></w:pPr><w:r><w:rPr/><w:t xml:space="preserve">2. The artificial neuron has three main components: an electrochemical sensor, a memristor device with both long-term and short-term plasticity, and a heat-responsive hydrogel that releases dopamine.</w:t></w:r></w:p><w:p><w:pPr><w:jc w:val="both"/></w:pPr><w:r><w:rPr/><w:t xml:space="preserve">3. The artificial neuron is capable of responding to dopamine exocytosis from catecholamine-containing cells and releasing dopamine to activate the cells, achieving chemical communication between biological neurons and machines.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development of a chemically mediated artificial neuron that can be used for bidirectional communication in a brain-machine interface (BMI). It is well written and provides detailed information about the components of the artificial neuron as well as its capabilities. The article also cites relevant research studies to support its claims. </w:t></w:r></w:p><w:p><w:pPr><w:jc w:val="both"/></w:pPr><w:r><w:rPr/><w:t xml:space="preserve">However, there are some potential biases in the article that should be noted. For example, it does not explore any counterarguments or alternative approaches to building such an artificial neuron. Additionally, it does not discuss any potential risks associated with using this technology or provide any evidence for its claims beyond citing existing research studies. Furthermore, it does not present both sides of the argument equally; instead, it focuses mainly on the advantages of using this technology without exploring any potential drawbacks or limitations. </w:t></w:r></w:p><w:p><w:pPr><w:jc w:val="both"/></w:pPr><w:r><w:rPr/><w:t xml:space="preserve">In conclusion, while this article provides useful information about the development of a chemically mediated artificial neuron for use in BMIs, it could benefit from further exploration into counterarguments and potential risks associated with using this technology as well as providing more evidence for its claims beyond citing existing research studies.</w:t></w:r></w:p><w:p><w:pPr><w:pStyle w:val="Heading1"/></w:pPr><w:bookmarkStart w:id="5" w:name="_Toc5"/><w:r><w:t>Topics for further research:</w:t></w:r><w:bookmarkEnd w:id="5"/></w:p><w:p><w:pPr><w:spacing w:after="0"/><w:numPr><w:ilvl w:val="0"/><w:numId w:val="2"/></w:numPr></w:pPr><w:r><w:rPr/><w:t xml:space="preserve">Potential risks of using artificial neurons</w:t></w:r></w:p><w:p><w:pPr><w:spacing w:after="0"/><w:numPr><w:ilvl w:val="0"/><w:numId w:val="2"/></w:numPr></w:pPr><w:r><w:rPr/><w:t xml:space="preserve">Alternative approaches to building artificial neurons</w:t></w:r></w:p><w:p><w:pPr><w:spacing w:after="0"/><w:numPr><w:ilvl w:val="0"/><w:numId w:val="2"/></w:numPr></w:pPr><w:r><w:rPr/><w:t xml:space="preserve">Evidence for claims about artificial neurons</w:t></w:r></w:p><w:p><w:pPr><w:spacing w:after="0"/><w:numPr><w:ilvl w:val="0"/><w:numId w:val="2"/></w:numPr></w:pPr><w:r><w:rPr/><w:t xml:space="preserve">Advantages and disadvantages of artificial neurons</w:t></w:r></w:p><w:p><w:pPr><w:spacing w:after="0"/><w:numPr><w:ilvl w:val="0"/><w:numId w:val="2"/></w:numPr></w:pPr><w:r><w:rPr/><w:t xml:space="preserve">Limitations of artificial neurons</w:t></w:r></w:p><w:p><w:pPr><w:numPr><w:ilvl w:val="0"/><w:numId w:val="2"/></w:numPr></w:pPr><w:r><w:rPr/><w:t xml:space="preserve">Ethical considerations of artificial neurons</w:t></w:r></w:p><w:p><w:pPr><w:pStyle w:val="Heading1"/></w:pPr><w:bookmarkStart w:id="6" w:name="_Toc6"/><w:r><w:t>Report location:</w:t></w:r><w:bookmarkEnd w:id="6"/></w:p><w:p><w:hyperlink r:id="rId8" w:history="1"><w:r><w:rPr><w:color w:val="2980b9"/><w:u w:val="single"/></w:rPr><w:t xml:space="preserve">https://www.fullpicture.app/item/7bf52c9ac9709a745f0f28d06ab58c20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8C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928-022-00803-0?utm_source=xmol&amp;utm_medium=affiliate&amp;utm_content=meta&amp;utm_campaign=DDCN_1_GL01_metadata" TargetMode="External"/><Relationship Id="rId8" Type="http://schemas.openxmlformats.org/officeDocument/2006/relationships/hyperlink" Target="https://www.fullpicture.app/item/7bf52c9ac9709a745f0f28d06ab58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2023-02-21T12:20:17+01:00</dcterms:created>
  <dcterms:modified xsi:type="dcterms:W3CDTF">2023-02-21T12:20:17+01:00</dcterms:modified>
</cp:coreProperties>
</file>

<file path=docProps/custom.xml><?xml version="1.0" encoding="utf-8"?>
<Properties xmlns="http://schemas.openxmlformats.org/officeDocument/2006/custom-properties" xmlns:vt="http://schemas.openxmlformats.org/officeDocument/2006/docPropsVTypes"/>
</file>