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vitro long-term treatment with MAPK inhibitors induces melanoma cells with resistance plasticity to inhibitors while retaining sensitivity to CD8 T cells - PubMed</w:t>
      </w:r>
      <w:br/>
      <w:hyperlink r:id="rId7" w:history="1">
        <w:r>
          <w:rPr>
            <w:color w:val="2980b9"/>
            <w:u w:val="single"/>
          </w:rPr>
          <w:t xml:space="preserve">https://pubmed.ncbi.nlm.nih.gov/28098866/</w:t>
        </w:r>
      </w:hyperlink>
    </w:p>
    <w:p>
      <w:pPr>
        <w:pStyle w:val="Heading1"/>
      </w:pPr>
      <w:bookmarkStart w:id="2" w:name="_Toc2"/>
      <w:r>
        <w:t>Article summary:</w:t>
      </w:r>
      <w:bookmarkEnd w:id="2"/>
    </w:p>
    <w:p>
      <w:pPr>
        <w:jc w:val="both"/>
      </w:pPr>
      <w:r>
        <w:rPr/>
        <w:t xml:space="preserve">1. In vitro long-term treatment with MAPK inhibitors induces melanoma cells with resistance plasticity to inhibitors while retaining sensitivity to CD8 T cells.</w:t>
      </w:r>
    </w:p>
    <w:p>
      <w:pPr>
        <w:jc w:val="both"/>
      </w:pPr>
      <w:r>
        <w:rPr/>
        <w:t xml:space="preserve">2. The development of BRAF V600 and MEK inhibitors constitutes a breakthrough in the treatment of patients with BRAF-mutated metastatic melanoma, however, recurrence is common due to resistance mechanisms.</w:t>
      </w:r>
    </w:p>
    <w:p>
      <w:pPr>
        <w:jc w:val="both"/>
      </w:pPr>
      <w:r>
        <w:rPr/>
        <w:t xml:space="preserve">3. A different resistance mechanism was described in this study: after long-term in vitro treatment with MARK inhibitors, some cells remained viable and quiescent (SUR) and retained drug sensitivity equal to that of the parental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two different V600E BRAF‑mutated melanoma cell lines with MARK inhibitors, PLX4032 and/or GDC-0973. The results are presented clearly and concisely, allowing readers to draw their own conclusions from the data provided. Furthermore, the authors provide detailed descriptions of their methods which allows for replication of their experiments by other researchers. </w:t>
      </w:r>
    </w:p>
    <w:p>
      <w:pPr>
        <w:jc w:val="both"/>
      </w:pPr>
      <w:r>
        <w:rPr/>
        <w:t xml:space="preserve">However, there are some potential biases present in the article which should be noted. Firstly, the authors do not explore any counterarguments or alternative explanations for their findings which could lead to a one-sided reporting of the results. Additionally, there is no discussion of possible risks associated with long-term treatment with MAPK inhibitors which could be important for readers to consider when interpreting the results. Finally, although the authors provide evidence for their claims through experiments conducted on two different V600E BRAF‑mutated melanoma cell lines, they do not discuss whether these findings can be extrapolated to other types of cancer or other mutations which could limit its generalizability.</w:t>
      </w:r>
    </w:p>
    <w:p>
      <w:pPr>
        <w:pStyle w:val="Heading1"/>
      </w:pPr>
      <w:bookmarkStart w:id="5" w:name="_Toc5"/>
      <w:r>
        <w:t>Topics for further research:</w:t>
      </w:r>
      <w:bookmarkEnd w:id="5"/>
    </w:p>
    <w:p>
      <w:pPr>
        <w:spacing w:after="0"/>
        <w:numPr>
          <w:ilvl w:val="0"/>
          <w:numId w:val="2"/>
        </w:numPr>
      </w:pPr>
      <w:r>
        <w:rPr/>
        <w:t xml:space="preserve">MAPK inhibitor risks</w:t>
      </w:r>
    </w:p>
    <w:p>
      <w:pPr>
        <w:spacing w:after="0"/>
        <w:numPr>
          <w:ilvl w:val="0"/>
          <w:numId w:val="2"/>
        </w:numPr>
      </w:pPr>
      <w:r>
        <w:rPr/>
        <w:t xml:space="preserve">BRAF mutation cancer types</w:t>
      </w:r>
    </w:p>
    <w:p>
      <w:pPr>
        <w:spacing w:after="0"/>
        <w:numPr>
          <w:ilvl w:val="0"/>
          <w:numId w:val="2"/>
        </w:numPr>
      </w:pPr>
      <w:r>
        <w:rPr/>
        <w:t xml:space="preserve">Long-term MAPK inhibitor treatment</w:t>
      </w:r>
    </w:p>
    <w:p>
      <w:pPr>
        <w:spacing w:after="0"/>
        <w:numPr>
          <w:ilvl w:val="0"/>
          <w:numId w:val="2"/>
        </w:numPr>
      </w:pPr>
      <w:r>
        <w:rPr/>
        <w:t xml:space="preserve">Alternative explanations for MAPK inhibitor results</w:t>
      </w:r>
    </w:p>
    <w:p>
      <w:pPr>
        <w:spacing w:after="0"/>
        <w:numPr>
          <w:ilvl w:val="0"/>
          <w:numId w:val="2"/>
        </w:numPr>
      </w:pPr>
      <w:r>
        <w:rPr/>
        <w:t xml:space="preserve">Extrapolation of MAPK inhibitor results</w:t>
      </w:r>
    </w:p>
    <w:p>
      <w:pPr>
        <w:numPr>
          <w:ilvl w:val="0"/>
          <w:numId w:val="2"/>
        </w:numPr>
      </w:pPr>
      <w:r>
        <w:rPr/>
        <w:t xml:space="preserve">Counterarguments to MAPK inhibitor findings</w:t>
      </w:r>
    </w:p>
    <w:p>
      <w:pPr>
        <w:pStyle w:val="Heading1"/>
      </w:pPr>
      <w:bookmarkStart w:id="6" w:name="_Toc6"/>
      <w:r>
        <w:t>Report location:</w:t>
      </w:r>
      <w:bookmarkEnd w:id="6"/>
    </w:p>
    <w:p>
      <w:hyperlink r:id="rId8" w:history="1">
        <w:r>
          <w:rPr>
            <w:color w:val="2980b9"/>
            <w:u w:val="single"/>
          </w:rPr>
          <w:t xml:space="preserve">https://www.fullpicture.app/item/7c03dc0d46afd362d821b06dfe626c09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93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098866/" TargetMode="External"/><Relationship Id="rId8" Type="http://schemas.openxmlformats.org/officeDocument/2006/relationships/hyperlink" Target="https://www.fullpicture.app/item/7c03dc0d46afd362d821b06dfe626c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2023-02-23T04:56:26+01:00</dcterms:created>
  <dcterms:modified xsi:type="dcterms:W3CDTF">2023-02-23T04:56:26+01:00</dcterms:modified>
</cp:coreProperties>
</file>

<file path=docProps/custom.xml><?xml version="1.0" encoding="utf-8"?>
<Properties xmlns="http://schemas.openxmlformats.org/officeDocument/2006/custom-properties" xmlns:vt="http://schemas.openxmlformats.org/officeDocument/2006/docPropsVTypes"/>
</file>